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73" w:rsidRDefault="00FD7A73">
      <w:pPr>
        <w:pStyle w:val="1"/>
      </w:pPr>
      <w:hyperlink r:id="rId4" w:history="1">
        <w:r>
          <w:rPr>
            <w:rStyle w:val="a4"/>
            <w:b w:val="0"/>
            <w:bCs w:val="0"/>
          </w:rPr>
          <w:t>Закон Еврейской автономной области</w:t>
        </w:r>
        <w:r>
          <w:rPr>
            <w:rStyle w:val="a4"/>
            <w:b w:val="0"/>
            <w:bCs w:val="0"/>
          </w:rPr>
          <w:br/>
          <w:t>от 27 февраля 2013 г. N 247-ОЗ</w:t>
        </w:r>
        <w:r>
          <w:rPr>
            <w:rStyle w:val="a4"/>
            <w:b w:val="0"/>
            <w:bCs w:val="0"/>
          </w:rPr>
          <w:br/>
          <w:t>"О контроле за соответствием расходов лиц, замещающих муниципальные должности в муниципальных образованиях Еврейской автономной области, их доходам"</w:t>
        </w:r>
      </w:hyperlink>
    </w:p>
    <w:p w:rsidR="00FD7A73" w:rsidRDefault="00FD7A73"/>
    <w:p w:rsidR="00FD7A73" w:rsidRDefault="00FD7A73">
      <w:bookmarkStart w:id="0" w:name="sub_999"/>
      <w:r>
        <w:t xml:space="preserve">Настоящий закон 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03.12.2012 N 230-ФЗ "О контроле за соответствием расходов лиц, замещающих государственные должности, и иных лиц их доходам" (далее - Федеральный закон) устанавливает порядок осуществления ко</w:t>
      </w:r>
      <w:bookmarkStart w:id="1" w:name="_GoBack"/>
      <w:bookmarkEnd w:id="1"/>
      <w:r>
        <w:t>нтроля за соответствием расходов лиц, замещающих муниципальные должности в муниципальных образованиях Еврейской автономной области (далее - область) на постоянной основе, их супругов и несовершеннолетних детей доходам этих лиц.</w:t>
      </w:r>
    </w:p>
    <w:bookmarkEnd w:id="0"/>
    <w:p w:rsidR="00FD7A73" w:rsidRDefault="00FD7A73"/>
    <w:p w:rsidR="00FD7A73" w:rsidRDefault="00FD7A73">
      <w:pPr>
        <w:pStyle w:val="a5"/>
      </w:pPr>
      <w:bookmarkStart w:id="2" w:name="sub_1"/>
      <w:r>
        <w:rPr>
          <w:rStyle w:val="a3"/>
        </w:rPr>
        <w:t>Статья 1</w:t>
      </w:r>
    </w:p>
    <w:p w:rsidR="00FD7A73" w:rsidRDefault="00FD7A73">
      <w:pPr>
        <w:pStyle w:val="a6"/>
        <w:rPr>
          <w:color w:val="000000"/>
          <w:sz w:val="16"/>
          <w:szCs w:val="16"/>
        </w:rPr>
      </w:pPr>
      <w:bookmarkStart w:id="3" w:name="sub_11"/>
      <w:bookmarkEnd w:id="2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FD7A73" w:rsidRDefault="00FD7A73">
      <w:pPr>
        <w:pStyle w:val="a7"/>
      </w:pPr>
      <w:r>
        <w:t xml:space="preserve">Часть 1 изменена с 22 июня 2019 г. - </w:t>
      </w:r>
      <w:hyperlink r:id="rId6" w:history="1">
        <w:r>
          <w:rPr>
            <w:rStyle w:val="a4"/>
          </w:rPr>
          <w:t>Закон</w:t>
        </w:r>
      </w:hyperlink>
      <w:r>
        <w:t xml:space="preserve"> Еврейской автономной области от 30 мая 2019 г. N 422-ОЗ</w:t>
      </w:r>
    </w:p>
    <w:p w:rsidR="00FD7A73" w:rsidRDefault="00FD7A73">
      <w:pPr>
        <w:pStyle w:val="a7"/>
      </w:pPr>
      <w:hyperlink r:id="rId7" w:history="1">
        <w:r>
          <w:rPr>
            <w:rStyle w:val="a4"/>
          </w:rPr>
          <w:t>См. предыдущую редакцию</w:t>
        </w:r>
      </w:hyperlink>
    </w:p>
    <w:p w:rsidR="00FD7A73" w:rsidRDefault="00FD7A73">
      <w:r>
        <w:t xml:space="preserve">1. Лицо, замещающее в соответствии с уставом муниципального образования области муниципальную должность на постоянной основе (далее - должностное лицо), обязано ежегодно в сроки, установленные для предоставления сведений о доходах, представлять губернатору области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 (далее - сведения о расходах), а также об источниках получения средств, за счет которых совершены эти сделки, по </w:t>
      </w:r>
      <w:hyperlink r:id="rId8" w:history="1">
        <w:r>
          <w:rPr>
            <w:rStyle w:val="a4"/>
          </w:rPr>
          <w:t>форме</w:t>
        </w:r>
      </w:hyperlink>
      <w:r>
        <w:t xml:space="preserve"> справки, утвержденной </w:t>
      </w:r>
      <w:hyperlink r:id="rId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заполненной с использованием специального программного обеспечения "Справки БК", размещенного на официальном сайте федеральной государственной информационной системы "Федеральный портал государственной службы и управленческих кадров" в информационно-телекоммуникационной сети Интернет.</w:t>
      </w:r>
    </w:p>
    <w:p w:rsidR="00FD7A73" w:rsidRDefault="00FD7A73">
      <w:pPr>
        <w:pStyle w:val="a6"/>
        <w:rPr>
          <w:color w:val="000000"/>
          <w:sz w:val="16"/>
          <w:szCs w:val="16"/>
        </w:rPr>
      </w:pPr>
      <w:bookmarkStart w:id="4" w:name="sub_12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FD7A73" w:rsidRDefault="00FD7A73">
      <w:pPr>
        <w:pStyle w:val="a7"/>
      </w:pPr>
      <w:r>
        <w:fldChar w:fldCharType="begin"/>
      </w:r>
      <w:r>
        <w:instrText>HYPERLINK "garantF1://22250774.112"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Еврейской автономной области от 18 февраля 2015 г. N 654-ОЗ в часть 2 статьи 1 Закона внесены изменения, </w:t>
      </w:r>
      <w:hyperlink r:id="rId10" w:history="1">
        <w:r>
          <w:rPr>
            <w:rStyle w:val="a4"/>
          </w:rPr>
          <w:t>вступающие в силу</w:t>
        </w:r>
      </w:hyperlink>
      <w:r>
        <w:t xml:space="preserve"> через 10 дней после дня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 и распространяющиеся на правоотношения, возникшие с 1 января 2015 г.</w:t>
      </w:r>
    </w:p>
    <w:p w:rsidR="00FD7A73" w:rsidRDefault="00FD7A73">
      <w:pPr>
        <w:pStyle w:val="a7"/>
      </w:pPr>
      <w:hyperlink r:id="rId12" w:history="1">
        <w:r>
          <w:rPr>
            <w:rStyle w:val="a4"/>
          </w:rPr>
          <w:t>См. текст части в предыдущей редакции</w:t>
        </w:r>
      </w:hyperlink>
    </w:p>
    <w:p w:rsidR="00FD7A73" w:rsidRDefault="00FD7A73">
      <w:r>
        <w:t xml:space="preserve">2. Должностное лицо вправе представить уточненные сведения о расходах в течение одного месяца после окончания срока, указанного в </w:t>
      </w:r>
      <w:hyperlink w:anchor="sub_11" w:history="1">
        <w:r>
          <w:rPr>
            <w:rStyle w:val="a4"/>
          </w:rPr>
          <w:t>части 1</w:t>
        </w:r>
      </w:hyperlink>
      <w:r>
        <w:t xml:space="preserve"> настоящей статьи.</w:t>
      </w:r>
    </w:p>
    <w:p w:rsidR="00FD7A73" w:rsidRDefault="00FD7A73"/>
    <w:p w:rsidR="00FD7A73" w:rsidRDefault="00FD7A73">
      <w:pPr>
        <w:pStyle w:val="a5"/>
      </w:pPr>
      <w:bookmarkStart w:id="5" w:name="sub_2"/>
      <w:r>
        <w:rPr>
          <w:rStyle w:val="a3"/>
        </w:rPr>
        <w:t>Статья 2</w:t>
      </w:r>
    </w:p>
    <w:p w:rsidR="00FD7A73" w:rsidRDefault="00FD7A73">
      <w:bookmarkStart w:id="6" w:name="sub_21"/>
      <w:bookmarkEnd w:id="5"/>
      <w:r>
        <w:lastRenderedPageBreak/>
        <w:t xml:space="preserve">1. </w:t>
      </w:r>
      <w:hyperlink r:id="rId13" w:history="1">
        <w:r>
          <w:rPr>
            <w:rStyle w:val="a4"/>
          </w:rPr>
          <w:t>Утратила силу</w:t>
        </w:r>
      </w:hyperlink>
      <w:r>
        <w:t>.</w:t>
      </w:r>
    </w:p>
    <w:bookmarkEnd w:id="6"/>
    <w:p w:rsidR="00FD7A73" w:rsidRDefault="00FD7A7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FD7A73" w:rsidRDefault="00FD7A73">
      <w:pPr>
        <w:pStyle w:val="a7"/>
      </w:pPr>
      <w:r>
        <w:t xml:space="preserve">См. текст </w:t>
      </w:r>
      <w:hyperlink r:id="rId14" w:history="1">
        <w:r>
          <w:rPr>
            <w:rStyle w:val="a4"/>
          </w:rPr>
          <w:t>части 1 статьи 2</w:t>
        </w:r>
      </w:hyperlink>
    </w:p>
    <w:p w:rsidR="00FD7A73" w:rsidRDefault="00FD7A73">
      <w:bookmarkStart w:id="7" w:name="sub_22"/>
      <w:r>
        <w:t xml:space="preserve">2. Решение об осуществлении контроля за расходами должностных лиц и расходами их супругов и несовершеннолетних детей принимается при наличии оснований, предусмотренных </w:t>
      </w:r>
      <w:hyperlink r:id="rId15" w:history="1">
        <w:r>
          <w:rPr>
            <w:rStyle w:val="a4"/>
          </w:rPr>
          <w:t>Федеральный законом</w:t>
        </w:r>
      </w:hyperlink>
      <w:r>
        <w:t>, губернатором области либо уполномоченным им должностным лицом в течение двух рабочих дней с момента возникновения таких оснований отдельно в отношении каждого такого лица и оформляется в письменной форме.</w:t>
      </w:r>
    </w:p>
    <w:p w:rsidR="00FD7A73" w:rsidRDefault="00FD7A73">
      <w:bookmarkStart w:id="8" w:name="sub_23"/>
      <w:bookmarkEnd w:id="7"/>
      <w:r>
        <w:t>3. О принятом решении об осуществлении контроля за расходами должностного лица и расходами его супруги (супруга) и несовершеннолетних детей губернатор области или уполномоченное им лицо уведомляют должностное лицо, в отношении которого принято такое решение.</w:t>
      </w:r>
    </w:p>
    <w:bookmarkEnd w:id="8"/>
    <w:p w:rsidR="00FD7A73" w:rsidRDefault="00FD7A73"/>
    <w:p w:rsidR="00FD7A73" w:rsidRDefault="00FD7A73">
      <w:pPr>
        <w:pStyle w:val="a5"/>
      </w:pPr>
      <w:bookmarkStart w:id="9" w:name="sub_3"/>
      <w:r>
        <w:rPr>
          <w:rStyle w:val="a3"/>
        </w:rPr>
        <w:t>Статья 3</w:t>
      </w:r>
    </w:p>
    <w:p w:rsidR="00FD7A73" w:rsidRDefault="00FD7A73">
      <w:bookmarkStart w:id="10" w:name="sub_31"/>
      <w:bookmarkEnd w:id="9"/>
      <w:r>
        <w:t>1. Контроль за расходами должностного лица, а также расходами его супруги (супруга) и несовершеннолетних детей в порядке и сроки, установленные Федеральным законом, осуществляет орган исполнительной власти области, уполномоченный губернатором области.</w:t>
      </w:r>
    </w:p>
    <w:p w:rsidR="00FD7A73" w:rsidRDefault="00FD7A73">
      <w:bookmarkStart w:id="11" w:name="sub_32"/>
      <w:bookmarkEnd w:id="10"/>
      <w:r>
        <w:t xml:space="preserve">2. Контроль за расходами должностных лиц и расходами их супругов и несовершеннолетних детей в части, не урегулированной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и настоящим законом, а также проверка представленных сведений осуществляются в порядке, установленном губернатором области.</w:t>
      </w:r>
    </w:p>
    <w:bookmarkEnd w:id="11"/>
    <w:p w:rsidR="00FD7A73" w:rsidRDefault="00FD7A73"/>
    <w:p w:rsidR="00FD7A73" w:rsidRDefault="00FD7A73">
      <w:pPr>
        <w:pStyle w:val="a5"/>
      </w:pPr>
      <w:bookmarkStart w:id="12" w:name="sub_4"/>
      <w:r>
        <w:rPr>
          <w:rStyle w:val="a3"/>
        </w:rPr>
        <w:t>Статья 4</w:t>
      </w:r>
    </w:p>
    <w:p w:rsidR="00FD7A73" w:rsidRDefault="00FD7A73">
      <w:bookmarkStart w:id="13" w:name="sub_41"/>
      <w:bookmarkEnd w:id="12"/>
      <w:r>
        <w:t xml:space="preserve">1. Настоящий закон вступает в силу через 10 дней после дня его </w:t>
      </w:r>
      <w:hyperlink r:id="rId17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FD7A73" w:rsidRDefault="00FD7A73">
      <w:bookmarkStart w:id="14" w:name="sub_42"/>
      <w:bookmarkEnd w:id="13"/>
      <w:r>
        <w:t>2. Обязанность должностного лица по представлению сведений о своих расходах и расходах своих супруги (супруга) и несовершеннолетних детей, предусмотренная настоящим законом, возникает в отношении сделок, совершенных с 01 января 2012 года.</w:t>
      </w:r>
    </w:p>
    <w:bookmarkEnd w:id="14"/>
    <w:p w:rsidR="00FD7A73" w:rsidRDefault="00FD7A73"/>
    <w:tbl>
      <w:tblPr>
        <w:tblW w:w="0" w:type="auto"/>
        <w:tblLook w:val="0000" w:firstRow="0" w:lastRow="0" w:firstColumn="0" w:lastColumn="0" w:noHBand="0" w:noVBand="0"/>
      </w:tblPr>
      <w:tblGrid>
        <w:gridCol w:w="6170"/>
        <w:gridCol w:w="3185"/>
      </w:tblGrid>
      <w:tr w:rsidR="00FD7A7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D7A73" w:rsidRDefault="00FD7A73">
            <w:pPr>
              <w:pStyle w:val="a9"/>
            </w:pPr>
            <w:r>
              <w:t>Губернатор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D7A73" w:rsidRDefault="00FD7A73">
            <w:pPr>
              <w:pStyle w:val="a8"/>
              <w:jc w:val="right"/>
            </w:pPr>
            <w:r>
              <w:t>А.А. Винников</w:t>
            </w:r>
          </w:p>
        </w:tc>
      </w:tr>
    </w:tbl>
    <w:p w:rsidR="00FD7A73" w:rsidRDefault="00FD7A73"/>
    <w:p w:rsidR="00FD7A73" w:rsidRDefault="00FD7A73">
      <w:pPr>
        <w:pStyle w:val="a9"/>
      </w:pPr>
      <w:r>
        <w:t>г. Биробиджан</w:t>
      </w:r>
    </w:p>
    <w:p w:rsidR="00FD7A73" w:rsidRDefault="00FD7A73">
      <w:pPr>
        <w:pStyle w:val="a9"/>
      </w:pPr>
      <w:r>
        <w:t>27 февраля 2013 г.</w:t>
      </w:r>
    </w:p>
    <w:p w:rsidR="00FD7A73" w:rsidRDefault="00FD7A73">
      <w:pPr>
        <w:pStyle w:val="a9"/>
      </w:pPr>
      <w:r>
        <w:t>N 247-ОЗ</w:t>
      </w:r>
    </w:p>
    <w:p w:rsidR="00FD7A73" w:rsidRDefault="00FD7A73"/>
    <w:p w:rsidR="00A304D7" w:rsidRDefault="00A304D7"/>
    <w:sectPr w:rsidR="00A304D7" w:rsidSect="002E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5F"/>
    <w:rsid w:val="0054042B"/>
    <w:rsid w:val="00640774"/>
    <w:rsid w:val="0070405F"/>
    <w:rsid w:val="00A304D7"/>
    <w:rsid w:val="00FD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5AA01-7DB3-4682-9E53-8FD2317E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7A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7A7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D7A7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D7A73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FD7A7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Комментарий"/>
    <w:basedOn w:val="a"/>
    <w:next w:val="a"/>
    <w:uiPriority w:val="99"/>
    <w:rsid w:val="00FD7A7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D7A73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FD7A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D7A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1384.1000" TargetMode="External"/><Relationship Id="rId13" Type="http://schemas.openxmlformats.org/officeDocument/2006/relationships/hyperlink" Target="garantF1://22250774.1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2264270.11" TargetMode="External"/><Relationship Id="rId12" Type="http://schemas.openxmlformats.org/officeDocument/2006/relationships/hyperlink" Target="garantF1://22250006.12" TargetMode="External"/><Relationship Id="rId17" Type="http://schemas.openxmlformats.org/officeDocument/2006/relationships/hyperlink" Target="garantF1://22334821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171682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48223872.11" TargetMode="External"/><Relationship Id="rId11" Type="http://schemas.openxmlformats.org/officeDocument/2006/relationships/hyperlink" Target="garantF1://22350774.0" TargetMode="External"/><Relationship Id="rId5" Type="http://schemas.openxmlformats.org/officeDocument/2006/relationships/hyperlink" Target="garantF1://70171682.0" TargetMode="External"/><Relationship Id="rId15" Type="http://schemas.openxmlformats.org/officeDocument/2006/relationships/hyperlink" Target="garantF1://70171682.401" TargetMode="External"/><Relationship Id="rId10" Type="http://schemas.openxmlformats.org/officeDocument/2006/relationships/hyperlink" Target="garantF1://22250774.2" TargetMode="External"/><Relationship Id="rId19" Type="http://schemas.openxmlformats.org/officeDocument/2006/relationships/theme" Target="theme/theme1.xml"/><Relationship Id="rId4" Type="http://schemas.openxmlformats.org/officeDocument/2006/relationships/hyperlink" Target="garantF1://22234821.0" TargetMode="External"/><Relationship Id="rId9" Type="http://schemas.openxmlformats.org/officeDocument/2006/relationships/hyperlink" Target="garantF1://70581384.0" TargetMode="External"/><Relationship Id="rId14" Type="http://schemas.openxmlformats.org/officeDocument/2006/relationships/hyperlink" Target="garantF1://22250006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2019-10-29T04:27:00Z</dcterms:created>
  <dcterms:modified xsi:type="dcterms:W3CDTF">2019-10-29T04:27:00Z</dcterms:modified>
</cp:coreProperties>
</file>