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51" w:rsidRPr="004D6CCF" w:rsidRDefault="00EF4851" w:rsidP="00EF4851">
      <w:pPr>
        <w:tabs>
          <w:tab w:val="left" w:pos="561"/>
        </w:tabs>
        <w:ind w:left="-142" w:firstLine="142"/>
        <w:jc w:val="right"/>
        <w:rPr>
          <w:rFonts w:ascii="Times New Roman" w:hAnsi="Times New Roman"/>
          <w:b/>
          <w:sz w:val="28"/>
          <w:szCs w:val="24"/>
          <w:lang w:val="ru-RU"/>
        </w:rPr>
      </w:pPr>
      <w:r w:rsidRPr="004D6CCF">
        <w:rPr>
          <w:rFonts w:ascii="Times New Roman" w:hAnsi="Times New Roman"/>
          <w:b/>
          <w:sz w:val="28"/>
          <w:szCs w:val="24"/>
          <w:lang w:val="ru-RU"/>
        </w:rPr>
        <w:t>ПРОЕКТ</w:t>
      </w:r>
    </w:p>
    <w:p w:rsidR="0043509A" w:rsidRDefault="0043509A" w:rsidP="00B951A6">
      <w:pPr>
        <w:tabs>
          <w:tab w:val="left" w:pos="561"/>
        </w:tabs>
        <w:ind w:left="-142" w:firstLine="142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Муниципальное обр</w:t>
      </w:r>
      <w:r w:rsidR="002C4EBB">
        <w:rPr>
          <w:rFonts w:ascii="Times New Roman" w:hAnsi="Times New Roman"/>
          <w:sz w:val="28"/>
          <w:szCs w:val="24"/>
          <w:lang w:val="ru-RU"/>
        </w:rPr>
        <w:t>азование «Волочаевское сельское</w:t>
      </w:r>
      <w:r>
        <w:rPr>
          <w:rFonts w:ascii="Times New Roman" w:hAnsi="Times New Roman"/>
          <w:sz w:val="28"/>
          <w:szCs w:val="24"/>
          <w:lang w:val="ru-RU"/>
        </w:rPr>
        <w:t xml:space="preserve"> поселение»</w:t>
      </w:r>
    </w:p>
    <w:p w:rsidR="0043509A" w:rsidRDefault="0043509A" w:rsidP="00B951A6">
      <w:pPr>
        <w:ind w:left="-142" w:firstLine="142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Смидовичского муниципального района</w:t>
      </w:r>
    </w:p>
    <w:p w:rsidR="0043509A" w:rsidRDefault="0043509A" w:rsidP="00B951A6">
      <w:pPr>
        <w:ind w:left="-142" w:firstLine="142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Еврейской автономной области</w:t>
      </w:r>
      <w:bookmarkStart w:id="0" w:name="_GoBack"/>
      <w:bookmarkEnd w:id="0"/>
    </w:p>
    <w:p w:rsidR="0043509A" w:rsidRDefault="0043509A" w:rsidP="00B951A6">
      <w:pPr>
        <w:ind w:left="-142" w:firstLine="142"/>
        <w:rPr>
          <w:rFonts w:ascii="Times New Roman" w:hAnsi="Times New Roman"/>
          <w:sz w:val="28"/>
          <w:szCs w:val="24"/>
          <w:lang w:val="ru-RU"/>
        </w:rPr>
      </w:pPr>
    </w:p>
    <w:p w:rsidR="0043509A" w:rsidRDefault="002C4EBB" w:rsidP="00B951A6">
      <w:pPr>
        <w:ind w:left="-142" w:firstLine="142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АДМИНИСТРАЦИЯ СЕЛЬСКОГО</w:t>
      </w:r>
      <w:r w:rsidR="0043509A">
        <w:rPr>
          <w:rFonts w:ascii="Times New Roman" w:hAnsi="Times New Roman"/>
          <w:sz w:val="28"/>
          <w:szCs w:val="24"/>
          <w:lang w:val="ru-RU"/>
        </w:rPr>
        <w:t xml:space="preserve"> ПОСЕЛЕНИЯ</w:t>
      </w:r>
    </w:p>
    <w:p w:rsidR="0043509A" w:rsidRDefault="0043509A" w:rsidP="00B951A6">
      <w:pPr>
        <w:ind w:left="-142" w:firstLine="142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43509A" w:rsidRDefault="0043509A" w:rsidP="00B951A6">
      <w:pPr>
        <w:ind w:left="-142" w:firstLine="142"/>
        <w:jc w:val="center"/>
        <w:rPr>
          <w:rFonts w:ascii="Times New Roman" w:hAnsi="Times New Roman"/>
          <w:bCs/>
          <w:sz w:val="28"/>
          <w:szCs w:val="24"/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ПОСТАНОВЛЕНИЕ</w:t>
      </w:r>
    </w:p>
    <w:p w:rsidR="007E460C" w:rsidRDefault="007E460C" w:rsidP="00B951A6">
      <w:pPr>
        <w:ind w:left="-142" w:firstLine="142"/>
        <w:jc w:val="center"/>
        <w:rPr>
          <w:rFonts w:ascii="Times New Roman" w:hAnsi="Times New Roman"/>
          <w:bCs/>
          <w:sz w:val="28"/>
          <w:szCs w:val="24"/>
          <w:lang w:val="ru-RU"/>
        </w:rPr>
      </w:pPr>
    </w:p>
    <w:p w:rsidR="0043509A" w:rsidRDefault="002C4EBB" w:rsidP="00B951A6">
      <w:pPr>
        <w:ind w:left="-142" w:firstLine="142"/>
        <w:rPr>
          <w:rFonts w:ascii="Times New Roman" w:hAnsi="Times New Roman"/>
          <w:bCs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________</w:t>
      </w:r>
      <w:r w:rsidR="0043509A">
        <w:rPr>
          <w:rFonts w:ascii="Times New Roman" w:hAnsi="Times New Roman"/>
          <w:sz w:val="28"/>
          <w:szCs w:val="24"/>
          <w:lang w:val="ru-RU"/>
        </w:rPr>
        <w:tab/>
      </w:r>
      <w:r w:rsidR="00290D92">
        <w:rPr>
          <w:rFonts w:ascii="Times New Roman" w:hAnsi="Times New Roman"/>
          <w:sz w:val="28"/>
          <w:szCs w:val="24"/>
          <w:lang w:val="ru-RU"/>
        </w:rPr>
        <w:t xml:space="preserve">             </w:t>
      </w:r>
      <w:r w:rsidR="0043509A">
        <w:rPr>
          <w:rFonts w:ascii="Times New Roman" w:hAnsi="Times New Roman"/>
          <w:sz w:val="28"/>
          <w:szCs w:val="24"/>
          <w:lang w:val="ru-RU"/>
        </w:rPr>
        <w:t xml:space="preserve">                                                                              </w:t>
      </w:r>
      <w:r w:rsidR="007E460C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3509A">
        <w:rPr>
          <w:rFonts w:ascii="Times New Roman" w:hAnsi="Times New Roman"/>
          <w:sz w:val="28"/>
          <w:szCs w:val="24"/>
          <w:lang w:val="ru-RU"/>
        </w:rPr>
        <w:t xml:space="preserve">        № </w:t>
      </w:r>
      <w:r>
        <w:rPr>
          <w:rFonts w:ascii="Times New Roman" w:hAnsi="Times New Roman"/>
          <w:sz w:val="28"/>
          <w:szCs w:val="24"/>
          <w:lang w:val="ru-RU"/>
        </w:rPr>
        <w:t>___</w:t>
      </w:r>
    </w:p>
    <w:p w:rsidR="0043509A" w:rsidRDefault="002C4EBB" w:rsidP="00B951A6">
      <w:pPr>
        <w:ind w:left="-142" w:firstLine="142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С. Партизанское</w:t>
      </w:r>
    </w:p>
    <w:p w:rsidR="00755C05" w:rsidRDefault="00755C05" w:rsidP="00B951A6">
      <w:pPr>
        <w:pStyle w:val="a3"/>
        <w:ind w:left="-142" w:right="-1" w:firstLine="142"/>
      </w:pPr>
    </w:p>
    <w:p w:rsidR="006B249F" w:rsidRPr="006B249F" w:rsidRDefault="004B2281" w:rsidP="00B951A6">
      <w:pPr>
        <w:pStyle w:val="ConsPlusNormal"/>
        <w:ind w:left="-142" w:firstLine="142"/>
        <w:jc w:val="both"/>
      </w:pPr>
      <w:r>
        <w:t>О</w:t>
      </w:r>
      <w:r w:rsidR="006B249F">
        <w:t>б утверждении</w:t>
      </w:r>
      <w:r>
        <w:t xml:space="preserve"> </w:t>
      </w:r>
      <w:r w:rsidR="006B249F">
        <w:t>Порядка</w:t>
      </w:r>
      <w:r w:rsidR="006B249F" w:rsidRPr="006B249F">
        <w:t xml:space="preserve"> </w:t>
      </w:r>
      <w:r w:rsidR="006B249F">
        <w:t>формирования</w:t>
      </w:r>
      <w:r w:rsidR="006B249F" w:rsidRPr="006B249F">
        <w:t xml:space="preserve">, </w:t>
      </w:r>
      <w:r w:rsidR="006B249F">
        <w:t>ведения</w:t>
      </w:r>
      <w:r w:rsidR="006B249F" w:rsidRPr="006B249F">
        <w:t xml:space="preserve">, </w:t>
      </w:r>
      <w:r w:rsidR="006B249F">
        <w:t>обязательного опубликования</w:t>
      </w:r>
      <w:r w:rsidR="006B249F" w:rsidRPr="006B249F">
        <w:t xml:space="preserve">,  </w:t>
      </w:r>
      <w:r w:rsidR="00FD4412">
        <w:t>предоставления сведений</w:t>
      </w:r>
      <w:r w:rsidR="006B249F" w:rsidRPr="006B249F">
        <w:t xml:space="preserve"> </w:t>
      </w:r>
      <w:r w:rsidR="00FD4412">
        <w:t>об</w:t>
      </w:r>
      <w:r w:rsidR="006B249F" w:rsidRPr="006B249F">
        <w:t xml:space="preserve"> </w:t>
      </w:r>
      <w:r w:rsidR="00FD4412">
        <w:t>утвержденном перечне</w:t>
      </w:r>
      <w:r w:rsidR="006B249F" w:rsidRPr="006B249F">
        <w:t xml:space="preserve"> </w:t>
      </w:r>
      <w:r w:rsidR="00FD4412">
        <w:t>муниципального имущества</w:t>
      </w:r>
      <w:r w:rsidR="006B249F" w:rsidRPr="006B249F">
        <w:t xml:space="preserve">, </w:t>
      </w:r>
      <w:r w:rsidR="00FD4412">
        <w:t>муниципального образования</w:t>
      </w:r>
      <w:r w:rsidR="006B249F" w:rsidRPr="006B249F">
        <w:t xml:space="preserve"> «</w:t>
      </w:r>
      <w:r w:rsidR="002C4EBB">
        <w:t>Волочаевское сельское поселение</w:t>
      </w:r>
      <w:r w:rsidR="006B249F" w:rsidRPr="006B249F">
        <w:t xml:space="preserve">» </w:t>
      </w:r>
      <w:r w:rsidR="00FD4412">
        <w:t>Смидовичского муниципального района</w:t>
      </w:r>
      <w:r w:rsidR="006B249F" w:rsidRPr="006B249F">
        <w:t xml:space="preserve"> </w:t>
      </w:r>
      <w:r w:rsidR="00FD4412">
        <w:t>Еврейской автономной области</w:t>
      </w:r>
      <w:r w:rsidR="006B249F" w:rsidRPr="006B249F">
        <w:t xml:space="preserve">, </w:t>
      </w:r>
      <w:r w:rsidR="00FD4412">
        <w:t>свободного от прав третьих лиц</w:t>
      </w:r>
      <w:r w:rsidR="006B249F" w:rsidRPr="006B249F">
        <w:t xml:space="preserve"> (</w:t>
      </w:r>
      <w:r w:rsidR="00FD4412">
        <w:t>за исключением</w:t>
      </w:r>
      <w:r w:rsidR="006B249F" w:rsidRPr="006B249F">
        <w:t xml:space="preserve"> </w:t>
      </w:r>
      <w:r w:rsidR="00FD4412">
        <w:t>имущественных прав субъектов малого и среднего предпринимательства)</w:t>
      </w:r>
      <w:r w:rsidR="006B249F" w:rsidRPr="006B249F">
        <w:t xml:space="preserve"> </w:t>
      </w:r>
      <w:r w:rsidR="00FD4412">
        <w:t>и об изменениях, вносимых в перечень</w:t>
      </w:r>
    </w:p>
    <w:p w:rsidR="006B249F" w:rsidRDefault="006B249F" w:rsidP="00B951A6">
      <w:pPr>
        <w:pStyle w:val="ConsPlusNormal"/>
        <w:ind w:left="-142" w:firstLine="142"/>
        <w:jc w:val="both"/>
      </w:pPr>
    </w:p>
    <w:p w:rsidR="00370D55" w:rsidRDefault="006B249F" w:rsidP="00B951A6">
      <w:pPr>
        <w:ind w:left="-14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B249F">
        <w:rPr>
          <w:rFonts w:ascii="Times New Roman" w:hAnsi="Times New Roman"/>
          <w:sz w:val="28"/>
          <w:szCs w:val="28"/>
          <w:lang w:val="ru-RU"/>
        </w:rPr>
        <w:t xml:space="preserve">В целях реализации положений Федерального закона от 24.07.2007 </w:t>
      </w:r>
      <w:r w:rsidR="007E460C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6B249F">
        <w:rPr>
          <w:rFonts w:ascii="Times New Roman" w:hAnsi="Times New Roman"/>
          <w:sz w:val="28"/>
          <w:szCs w:val="28"/>
          <w:lang w:val="ru-RU"/>
        </w:rPr>
        <w:t>N 209-ФЗ "О развитии малого и среднего предпринимательства в Российской Федерации", приказом Министерства экономического развития  Российской Федерации от 20 апреля 2016 г. № 624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</w:t>
      </w:r>
      <w:proofErr w:type="gramEnd"/>
      <w:r w:rsidRPr="006B249F">
        <w:rPr>
          <w:rFonts w:ascii="Times New Roman" w:hAnsi="Times New Roman"/>
          <w:sz w:val="28"/>
          <w:szCs w:val="28"/>
          <w:lang w:val="ru-RU"/>
        </w:rPr>
        <w:t xml:space="preserve">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0D92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FD1E4B">
        <w:rPr>
          <w:rFonts w:ascii="Times New Roman" w:hAnsi="Times New Roman"/>
          <w:sz w:val="28"/>
          <w:szCs w:val="28"/>
          <w:lang w:val="ru-RU"/>
        </w:rPr>
        <w:t>я</w:t>
      </w:r>
      <w:r w:rsidR="002C4EBB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r w:rsidR="00290D92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</w:p>
    <w:p w:rsidR="008F0224" w:rsidRDefault="008F0224" w:rsidP="00B951A6">
      <w:pPr>
        <w:ind w:left="-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</w:t>
      </w:r>
      <w:r w:rsidR="00290D92">
        <w:rPr>
          <w:rFonts w:ascii="Times New Roman" w:hAnsi="Times New Roman"/>
          <w:sz w:val="28"/>
          <w:szCs w:val="28"/>
          <w:lang w:val="ru-RU"/>
        </w:rPr>
        <w:t>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05122" w:rsidRDefault="00FA2808" w:rsidP="00B951A6">
      <w:pPr>
        <w:pStyle w:val="ConsPlusNormal"/>
        <w:ind w:left="-142" w:firstLine="142"/>
        <w:jc w:val="both"/>
      </w:pPr>
      <w:r>
        <w:t>1</w:t>
      </w:r>
      <w:r w:rsidR="001F325A">
        <w:t>.</w:t>
      </w:r>
      <w:r w:rsidR="00B15F29">
        <w:t> </w:t>
      </w:r>
      <w:r w:rsidR="000522CB">
        <w:t>Утвердить</w:t>
      </w:r>
      <w:r w:rsidR="00FF1FDC" w:rsidRPr="00FF1FDC">
        <w:t xml:space="preserve"> </w:t>
      </w:r>
      <w:r w:rsidR="00FF1FDC">
        <w:t>прилагаемы</w:t>
      </w:r>
      <w:r w:rsidR="002C555D">
        <w:t>й</w:t>
      </w:r>
      <w:r w:rsidR="005E642B">
        <w:t xml:space="preserve"> </w:t>
      </w:r>
      <w:hyperlink w:anchor="P29" w:history="1">
        <w:r w:rsidR="00621C3B" w:rsidRPr="0087173A">
          <w:t>П</w:t>
        </w:r>
        <w:r w:rsidR="000522CB" w:rsidRPr="0087173A">
          <w:t>орядок</w:t>
        </w:r>
      </w:hyperlink>
      <w:r w:rsidR="000522CB">
        <w:t xml:space="preserve"> </w:t>
      </w:r>
      <w:r w:rsidR="00FD4412">
        <w:t>формирования</w:t>
      </w:r>
      <w:r w:rsidR="00FD4412" w:rsidRPr="006B249F">
        <w:t xml:space="preserve">, </w:t>
      </w:r>
      <w:r w:rsidR="00FD4412">
        <w:t>ведения</w:t>
      </w:r>
      <w:r w:rsidR="00FD4412" w:rsidRPr="006B249F">
        <w:t xml:space="preserve">, </w:t>
      </w:r>
      <w:r w:rsidR="00FD4412">
        <w:t>обязательного опубликования</w:t>
      </w:r>
      <w:r w:rsidR="00FD4412" w:rsidRPr="006B249F">
        <w:t xml:space="preserve">,  </w:t>
      </w:r>
      <w:r w:rsidR="00FD4412">
        <w:t>предоставления сведений</w:t>
      </w:r>
      <w:r w:rsidR="00FD4412" w:rsidRPr="006B249F">
        <w:t xml:space="preserve"> </w:t>
      </w:r>
      <w:r w:rsidR="00FD4412">
        <w:t>об</w:t>
      </w:r>
      <w:r w:rsidR="00FD4412" w:rsidRPr="006B249F">
        <w:t xml:space="preserve"> </w:t>
      </w:r>
      <w:r w:rsidR="00FD4412">
        <w:t>утвержденном перечне</w:t>
      </w:r>
      <w:r w:rsidR="00FD4412" w:rsidRPr="006B249F">
        <w:t xml:space="preserve"> </w:t>
      </w:r>
      <w:r w:rsidR="00FD4412">
        <w:t>муниципального имущества</w:t>
      </w:r>
      <w:r w:rsidR="00FD4412" w:rsidRPr="006B249F">
        <w:t xml:space="preserve">, </w:t>
      </w:r>
      <w:r w:rsidR="00FD4412">
        <w:t>муниципального образования</w:t>
      </w:r>
      <w:r w:rsidR="00FD4412" w:rsidRPr="006B249F">
        <w:t xml:space="preserve"> «</w:t>
      </w:r>
      <w:r w:rsidR="00FD4412">
        <w:t xml:space="preserve">Волочаевское </w:t>
      </w:r>
      <w:r w:rsidR="002C4EBB">
        <w:t>сельское поселение</w:t>
      </w:r>
      <w:r w:rsidR="00FD4412" w:rsidRPr="006B249F">
        <w:t xml:space="preserve">» </w:t>
      </w:r>
      <w:r w:rsidR="00FD4412">
        <w:t>Смидовичского муниципального района</w:t>
      </w:r>
      <w:r w:rsidR="00FD4412" w:rsidRPr="006B249F">
        <w:t xml:space="preserve"> </w:t>
      </w:r>
      <w:r w:rsidR="00FD4412">
        <w:t>Еврейской автономной области</w:t>
      </w:r>
      <w:r w:rsidR="00FD4412" w:rsidRPr="006B249F">
        <w:t xml:space="preserve">, </w:t>
      </w:r>
      <w:r w:rsidR="00FD4412">
        <w:t>свободного от прав третьих лиц</w:t>
      </w:r>
      <w:r w:rsidR="00FD4412" w:rsidRPr="006B249F">
        <w:t xml:space="preserve"> (</w:t>
      </w:r>
      <w:r w:rsidR="00FD4412">
        <w:t>за исключением</w:t>
      </w:r>
      <w:r w:rsidR="00FD4412" w:rsidRPr="006B249F">
        <w:t xml:space="preserve"> </w:t>
      </w:r>
      <w:r w:rsidR="00FD4412">
        <w:t>имущественных прав субъектов малого и среднего предпринимательства)</w:t>
      </w:r>
      <w:r w:rsidR="00FD4412" w:rsidRPr="006B249F">
        <w:t xml:space="preserve"> </w:t>
      </w:r>
      <w:r w:rsidR="00FD4412">
        <w:t>и об изменениях, вносимых в перечень</w:t>
      </w:r>
      <w:r w:rsidR="00A02167">
        <w:t>.</w:t>
      </w:r>
    </w:p>
    <w:p w:rsidR="00621C3B" w:rsidRDefault="002C4EBB" w:rsidP="00B951A6">
      <w:pPr>
        <w:pStyle w:val="ConsPlusNormal"/>
        <w:ind w:left="-142" w:firstLine="142"/>
        <w:jc w:val="both"/>
      </w:pPr>
      <w:r>
        <w:t>2</w:t>
      </w:r>
      <w:r w:rsidR="00FD4412">
        <w:t xml:space="preserve">. </w:t>
      </w:r>
      <w:proofErr w:type="gramStart"/>
      <w:r w:rsidR="00621C3B">
        <w:t>Контроль за</w:t>
      </w:r>
      <w:proofErr w:type="gramEnd"/>
      <w:r w:rsidR="00621C3B">
        <w:t xml:space="preserve"> ис</w:t>
      </w:r>
      <w:r w:rsidR="00621C3B" w:rsidRPr="00C13739">
        <w:t xml:space="preserve">полнением настоящего </w:t>
      </w:r>
      <w:r w:rsidR="008F0224">
        <w:t>постановления оставляю за собой</w:t>
      </w:r>
      <w:r w:rsidR="00290D92">
        <w:t>.</w:t>
      </w:r>
    </w:p>
    <w:p w:rsidR="00290D92" w:rsidRPr="00FF1FDC" w:rsidRDefault="002C4EBB" w:rsidP="00B951A6">
      <w:pPr>
        <w:pStyle w:val="ConsPlusNormal"/>
        <w:ind w:left="-142" w:firstLine="142"/>
        <w:jc w:val="both"/>
      </w:pPr>
      <w:r>
        <w:t>3</w:t>
      </w:r>
      <w:r w:rsidR="00FD4412">
        <w:t xml:space="preserve">. </w:t>
      </w:r>
      <w:r w:rsidR="00290D92">
        <w:t>Опубликовать настоящее постановление в информационном б</w:t>
      </w:r>
      <w:r>
        <w:t>юллетене «Волочаевское сельское</w:t>
      </w:r>
      <w:r w:rsidR="00290D92">
        <w:t xml:space="preserve"> поселение»</w:t>
      </w:r>
      <w:r w:rsidR="00FD4412">
        <w:t xml:space="preserve"> и на официальном сайте админи</w:t>
      </w:r>
      <w:r>
        <w:t>страции Волочаевского сельского</w:t>
      </w:r>
      <w:r w:rsidR="00FD4412">
        <w:t xml:space="preserve"> поселения</w:t>
      </w:r>
      <w:r w:rsidR="00290D92">
        <w:t>.</w:t>
      </w:r>
    </w:p>
    <w:p w:rsidR="00077C45" w:rsidRDefault="002C4EBB" w:rsidP="00B951A6">
      <w:pPr>
        <w:pStyle w:val="a5"/>
        <w:spacing w:after="0"/>
        <w:ind w:left="-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1F325A" w:rsidRPr="00C13739">
        <w:rPr>
          <w:rFonts w:ascii="Times New Roman" w:hAnsi="Times New Roman"/>
          <w:sz w:val="28"/>
          <w:szCs w:val="28"/>
          <w:lang w:val="ru-RU"/>
        </w:rPr>
        <w:t xml:space="preserve">. Настоящее </w:t>
      </w:r>
      <w:r w:rsidR="008F0224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1F325A" w:rsidRPr="00C13739">
        <w:rPr>
          <w:rFonts w:ascii="Times New Roman" w:hAnsi="Times New Roman"/>
          <w:sz w:val="28"/>
          <w:szCs w:val="28"/>
          <w:lang w:val="ru-RU"/>
        </w:rPr>
        <w:t xml:space="preserve"> вступает в силу </w:t>
      </w:r>
      <w:r w:rsidR="005757B5">
        <w:rPr>
          <w:rFonts w:ascii="Times New Roman" w:hAnsi="Times New Roman"/>
          <w:sz w:val="28"/>
          <w:szCs w:val="28"/>
          <w:lang w:val="ru-RU"/>
        </w:rPr>
        <w:t>после</w:t>
      </w:r>
      <w:r w:rsidR="001F325A" w:rsidRPr="00C13739">
        <w:rPr>
          <w:rFonts w:ascii="Times New Roman" w:hAnsi="Times New Roman"/>
          <w:sz w:val="28"/>
          <w:szCs w:val="28"/>
          <w:lang w:val="ru-RU"/>
        </w:rPr>
        <w:t xml:space="preserve"> дня его </w:t>
      </w:r>
      <w:r w:rsidR="005C6771">
        <w:rPr>
          <w:rFonts w:ascii="Times New Roman" w:hAnsi="Times New Roman"/>
          <w:sz w:val="28"/>
          <w:szCs w:val="28"/>
          <w:lang w:val="ru-RU"/>
        </w:rPr>
        <w:t>официального опубликования.</w:t>
      </w:r>
    </w:p>
    <w:p w:rsidR="00FD5E8D" w:rsidRDefault="00FD5E8D" w:rsidP="00B951A6">
      <w:pPr>
        <w:pStyle w:val="a5"/>
        <w:spacing w:after="0"/>
        <w:ind w:left="-142" w:firstLine="142"/>
        <w:rPr>
          <w:rFonts w:ascii="Times New Roman" w:hAnsi="Times New Roman"/>
          <w:sz w:val="28"/>
          <w:szCs w:val="28"/>
          <w:lang w:val="ru-RU"/>
        </w:rPr>
      </w:pPr>
    </w:p>
    <w:p w:rsidR="00621C3B" w:rsidRDefault="00621C3B" w:rsidP="00B951A6">
      <w:pPr>
        <w:pStyle w:val="a5"/>
        <w:spacing w:after="0"/>
        <w:ind w:left="-142" w:firstLine="142"/>
        <w:rPr>
          <w:rFonts w:ascii="Times New Roman" w:hAnsi="Times New Roman"/>
          <w:sz w:val="28"/>
          <w:szCs w:val="28"/>
          <w:lang w:val="ru-RU"/>
        </w:rPr>
      </w:pPr>
    </w:p>
    <w:p w:rsidR="00370D55" w:rsidRDefault="00370D55" w:rsidP="00B951A6">
      <w:pPr>
        <w:pStyle w:val="a5"/>
        <w:spacing w:after="0"/>
        <w:ind w:left="-142" w:firstLine="142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713D3" w:rsidRPr="002C4EBB" w:rsidTr="0037351D">
        <w:tc>
          <w:tcPr>
            <w:tcW w:w="4785" w:type="dxa"/>
          </w:tcPr>
          <w:p w:rsidR="008713D3" w:rsidRDefault="008F0224" w:rsidP="00B951A6">
            <w:pPr>
              <w:tabs>
                <w:tab w:val="num" w:pos="0"/>
              </w:tabs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администрации</w:t>
            </w:r>
          </w:p>
          <w:p w:rsidR="008F0224" w:rsidRPr="0037351D" w:rsidRDefault="002C4EBB" w:rsidP="00B951A6">
            <w:pPr>
              <w:tabs>
                <w:tab w:val="num" w:pos="0"/>
              </w:tabs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сельского</w:t>
            </w:r>
            <w:r w:rsidR="008F02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поселения</w:t>
            </w:r>
          </w:p>
        </w:tc>
        <w:tc>
          <w:tcPr>
            <w:tcW w:w="4785" w:type="dxa"/>
          </w:tcPr>
          <w:p w:rsidR="008F0224" w:rsidRDefault="008F0224" w:rsidP="00B951A6">
            <w:pPr>
              <w:tabs>
                <w:tab w:val="num" w:pos="0"/>
              </w:tabs>
              <w:ind w:left="-142" w:firstLine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0D55" w:rsidRPr="0037351D" w:rsidRDefault="002C4EBB" w:rsidP="00B951A6">
            <w:pPr>
              <w:tabs>
                <w:tab w:val="num" w:pos="0"/>
              </w:tabs>
              <w:ind w:left="-142" w:firstLine="142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Л. В. Марцева</w:t>
            </w:r>
          </w:p>
        </w:tc>
      </w:tr>
    </w:tbl>
    <w:p w:rsidR="00370D55" w:rsidRDefault="00370D55" w:rsidP="00B951A6">
      <w:pPr>
        <w:pStyle w:val="2"/>
        <w:tabs>
          <w:tab w:val="num" w:pos="5220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  <w:lang w:val="ru-RU"/>
        </w:rPr>
        <w:sectPr w:rsidR="00370D55" w:rsidSect="00FD4412">
          <w:headerReference w:type="even" r:id="rId9"/>
          <w:headerReference w:type="default" r:id="rId10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FF1FDC" w:rsidRDefault="007E460C" w:rsidP="00D40C3E">
      <w:pPr>
        <w:pStyle w:val="2"/>
        <w:tabs>
          <w:tab w:val="num" w:pos="5220"/>
        </w:tabs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</w:p>
    <w:p w:rsidR="007E460C" w:rsidRDefault="007E460C" w:rsidP="00D40C3E">
      <w:pPr>
        <w:pStyle w:val="2"/>
        <w:tabs>
          <w:tab w:val="num" w:pos="5220"/>
        </w:tabs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7173A" w:rsidRDefault="007E460C" w:rsidP="00D40C3E">
      <w:pPr>
        <w:pStyle w:val="2"/>
        <w:tabs>
          <w:tab w:val="num" w:pos="5220"/>
        </w:tabs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290D92">
        <w:rPr>
          <w:rFonts w:ascii="Times New Roman" w:hAnsi="Times New Roman"/>
          <w:sz w:val="28"/>
          <w:szCs w:val="28"/>
          <w:lang w:val="ru-RU"/>
        </w:rPr>
        <w:t>остановлением администрац</w:t>
      </w:r>
      <w:r w:rsidR="00FD1E4B">
        <w:rPr>
          <w:rFonts w:ascii="Times New Roman" w:hAnsi="Times New Roman"/>
          <w:sz w:val="28"/>
          <w:szCs w:val="28"/>
          <w:lang w:val="ru-RU"/>
        </w:rPr>
        <w:t>ии</w:t>
      </w:r>
    </w:p>
    <w:p w:rsidR="00290D92" w:rsidRPr="00A84A71" w:rsidRDefault="002C4EBB" w:rsidP="00D40C3E">
      <w:pPr>
        <w:pStyle w:val="2"/>
        <w:tabs>
          <w:tab w:val="num" w:pos="5220"/>
        </w:tabs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</w:t>
      </w:r>
      <w:r w:rsidR="00290D92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</w:p>
    <w:p w:rsidR="00A84A71" w:rsidRDefault="00A84A71" w:rsidP="00D40C3E">
      <w:pPr>
        <w:pStyle w:val="2"/>
        <w:tabs>
          <w:tab w:val="num" w:pos="5220"/>
        </w:tabs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A84A71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2C4EBB">
        <w:rPr>
          <w:rFonts w:ascii="Times New Roman" w:hAnsi="Times New Roman"/>
          <w:sz w:val="28"/>
          <w:szCs w:val="28"/>
          <w:lang w:val="ru-RU"/>
        </w:rPr>
        <w:t>________</w:t>
      </w:r>
      <w:r w:rsidR="00290D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C4EBB">
        <w:rPr>
          <w:rFonts w:ascii="Times New Roman" w:hAnsi="Times New Roman"/>
          <w:sz w:val="28"/>
          <w:szCs w:val="28"/>
          <w:lang w:val="ru-RU"/>
        </w:rPr>
        <w:t>____</w:t>
      </w:r>
    </w:p>
    <w:p w:rsidR="00A84A71" w:rsidRDefault="00A84A71" w:rsidP="00B951A6">
      <w:pPr>
        <w:pStyle w:val="2"/>
        <w:tabs>
          <w:tab w:val="num" w:pos="0"/>
        </w:tabs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08DA" w:rsidRDefault="009C08DA" w:rsidP="00B951A6">
      <w:pPr>
        <w:pStyle w:val="2"/>
        <w:tabs>
          <w:tab w:val="num" w:pos="0"/>
        </w:tabs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51A6" w:rsidRPr="00B951A6" w:rsidRDefault="00B951A6" w:rsidP="00B951A6">
      <w:pPr>
        <w:ind w:left="-142" w:firstLine="142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ПОРЯДОК ФОРМИРОВАНИЯ, ВЕДЕНИЯ, ОБЯЗАТЕЛЬНОГО ОПУБЛИКОВАНИЯ,  А ТАКЖЕ ПРЕДОСТАВЛЕНИЯ СВЕДЕНИЙ ОБ УТВЕРЖДЕННОМ ПЕРЕЧНЕ МУНИЦИПАЛЬНОГО ИМУЩЕСТВА, МУНИЦИПАЛЬНОГО ОБР</w:t>
      </w:r>
      <w:r w:rsidR="002C4EBB">
        <w:rPr>
          <w:rFonts w:ascii="Times New Roman" w:hAnsi="Times New Roman"/>
          <w:color w:val="000000"/>
          <w:sz w:val="28"/>
          <w:szCs w:val="28"/>
          <w:lang w:val="ru-RU"/>
        </w:rPr>
        <w:t>АЗОВАНИЯ «ВОЛОЧАЕВСКОЕ СЕЛЬСКОЕ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ПОСЕЛЕНИЕ» СМИДОВИЧСКОГО МУНИЦИПАЛЬНОГО РАОНА ЕВРЕЙСКОЙ АВТОНОМНОЙ ОБЛАСТИ, СВОБОДНОГО ОТ ПРАВ ТРЕТЬИХ ЛИЦ (ЗА ИСКЛЮЧЕНИЕМ ИМУЩЕСТВЕННЫХ ПРАВ СУБЪЕКТОВ МАЛОГО И СРЕДНЕГО ПРЕДПРИНИМАТЕЛЬСТВА) И ОБ ИЗМЕНЕНИЯХ, ВНОСИМЫХ В ПЕРЕЧЕНЬ</w:t>
      </w:r>
    </w:p>
    <w:p w:rsidR="00B951A6" w:rsidRPr="00B951A6" w:rsidRDefault="00B951A6" w:rsidP="00B951A6">
      <w:pPr>
        <w:ind w:left="-142" w:firstLine="142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1. Общие положения.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B951A6" w:rsidRPr="00B951A6" w:rsidRDefault="00B951A6" w:rsidP="00B951A6">
      <w:pPr>
        <w:ind w:left="-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        1.1.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Настоящим Порядком в соответствии с Федеральным</w:t>
      </w:r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hyperlink r:id="rId11" w:history="1">
        <w:r w:rsidRPr="00B951A6">
          <w:rPr>
            <w:rFonts w:ascii="Times New Roman" w:hAnsi="Times New Roman"/>
            <w:color w:val="348300"/>
            <w:sz w:val="28"/>
            <w:u w:val="single"/>
            <w:lang w:val="ru-RU"/>
          </w:rPr>
          <w:t>законом</w:t>
        </w:r>
      </w:hyperlink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от 24 июля 2007 г.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</w:t>
      </w:r>
      <w:proofErr w:type="gramEnd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 устанавливаются в целях развития малого и среднего предпринимательства правила формирования, ведения, обязательного опубликования, а также предоставления сведений о перечне муниципального имущества</w:t>
      </w:r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r w:rsidRPr="00B951A6">
        <w:rPr>
          <w:rFonts w:ascii="Times New Roman" w:hAnsi="Times New Roman"/>
          <w:bCs/>
          <w:color w:val="000000"/>
          <w:sz w:val="28"/>
          <w:lang w:val="ru-RU"/>
        </w:rPr>
        <w:t>муниципального обр</w:t>
      </w:r>
      <w:r w:rsidR="00EF4851">
        <w:rPr>
          <w:rFonts w:ascii="Times New Roman" w:hAnsi="Times New Roman"/>
          <w:bCs/>
          <w:color w:val="000000"/>
          <w:sz w:val="28"/>
          <w:lang w:val="ru-RU"/>
        </w:rPr>
        <w:t>азования «Волочаевское сельское</w:t>
      </w:r>
      <w:r w:rsidRPr="00B951A6">
        <w:rPr>
          <w:rFonts w:ascii="Times New Roman" w:hAnsi="Times New Roman"/>
          <w:bCs/>
          <w:color w:val="000000"/>
          <w:sz w:val="28"/>
          <w:lang w:val="ru-RU"/>
        </w:rPr>
        <w:t xml:space="preserve"> поселение» Смидовичского муниципального района Еврейской автономной</w:t>
      </w:r>
      <w:proofErr w:type="gramEnd"/>
      <w:r w:rsidRPr="00B951A6">
        <w:rPr>
          <w:rFonts w:ascii="Times New Roman" w:hAnsi="Times New Roman"/>
          <w:bCs/>
          <w:color w:val="000000"/>
          <w:sz w:val="28"/>
          <w:lang w:val="ru-RU"/>
        </w:rPr>
        <w:t xml:space="preserve"> области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, свободного от прав третьих лиц (за исключением имущественных прав субъектов малого и среднего предпринимательства) (далее - перечень муниципального имущества) и об изменениях, вносимых в перечень.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1.2.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Муниципальное имущество, указанное в перечне муниципального имущества,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соответствии с Федеральным законом от 22 июля 2008 г. № 159-ФЗ «Об 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b/>
          <w:color w:val="000000"/>
          <w:sz w:val="28"/>
          <w:szCs w:val="28"/>
          <w:lang w:val="ru-RU"/>
        </w:rPr>
        <w:t>2. Формирование перечня муниципального имущества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2.1. Перечень муниципального имущества формируется в соответствии с настоящим Порядком и утверждается Решением Собрания депутатов на основании информации, содержащейся в реестре муниципальной собственности муниципального образования </w:t>
      </w:r>
      <w:r w:rsidR="00EF4851">
        <w:rPr>
          <w:rFonts w:ascii="Times New Roman" w:hAnsi="Times New Roman"/>
          <w:bCs/>
          <w:color w:val="000000"/>
          <w:sz w:val="28"/>
          <w:szCs w:val="28"/>
          <w:lang w:val="ru-RU"/>
        </w:rPr>
        <w:t>«Волочаевское сельское</w:t>
      </w:r>
      <w:r w:rsidRPr="00B951A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поселение» Смидовичского муниципального района Еврейской автономной области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2.2.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Имущество муниципального образования </w:t>
      </w:r>
      <w:r w:rsidR="00EF4851">
        <w:rPr>
          <w:rFonts w:ascii="Times New Roman" w:hAnsi="Times New Roman"/>
          <w:bCs/>
          <w:color w:val="000000"/>
          <w:sz w:val="28"/>
          <w:szCs w:val="28"/>
          <w:lang w:val="ru-RU"/>
        </w:rPr>
        <w:t>«Волочаевское сельское</w:t>
      </w:r>
      <w:r w:rsidRPr="00B951A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поселение» Смидовичского муниципального района Еврейской автономной области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перечня муниципального имущества, используется в целях предоставления его во владение и (или) в пользование на долгосрочной основе (в том числе по</w:t>
      </w:r>
      <w:proofErr w:type="gramEnd"/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hyperlink r:id="rId12" w:history="1">
        <w:proofErr w:type="gramStart"/>
        <w:r w:rsidRPr="00B951A6">
          <w:rPr>
            <w:rFonts w:ascii="Times New Roman" w:hAnsi="Times New Roman"/>
            <w:color w:val="348300"/>
            <w:sz w:val="28"/>
            <w:u w:val="single"/>
            <w:lang w:val="ru-RU"/>
          </w:rPr>
          <w:t>льготным ставкам</w:t>
        </w:r>
      </w:hyperlink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hyperlink r:id="rId13" w:history="1">
        <w:r w:rsidRPr="00B951A6">
          <w:rPr>
            <w:rFonts w:ascii="Times New Roman" w:hAnsi="Times New Roman"/>
            <w:color w:val="348300"/>
            <w:sz w:val="28"/>
            <w:u w:val="single"/>
            <w:lang w:val="ru-RU"/>
          </w:rPr>
          <w:t>частью 2.1 статьи 9</w:t>
        </w:r>
      </w:hyperlink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Федерального закона от 22 июля 2008 г. № 159-ФЗ «Об особенностях отчуждения недвижимого имущества, находящегося в</w:t>
      </w:r>
      <w:proofErr w:type="gramEnd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2.3.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hyperlink r:id="rId14" w:history="1">
        <w:r w:rsidRPr="00B951A6">
          <w:rPr>
            <w:rFonts w:ascii="Times New Roman" w:hAnsi="Times New Roman"/>
            <w:color w:val="348300"/>
            <w:sz w:val="28"/>
            <w:u w:val="single"/>
            <w:lang w:val="ru-RU"/>
          </w:rPr>
          <w:t>частью</w:t>
        </w:r>
        <w:proofErr w:type="gramEnd"/>
        <w:r w:rsidRPr="00B951A6">
          <w:rPr>
            <w:rFonts w:ascii="Times New Roman" w:hAnsi="Times New Roman"/>
            <w:color w:val="348300"/>
            <w:sz w:val="28"/>
            <w:u w:val="single"/>
            <w:lang w:val="ru-RU"/>
          </w:rPr>
          <w:t xml:space="preserve"> 2.1 статьи 9</w:t>
        </w:r>
      </w:hyperlink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Федерального закона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внесении изменений в отдельные законодательные акты Российской Федерации».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2.4.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Перечень муниципального имущества формируется из имущества, являющегося муниципальной собственностью муниципального образования </w:t>
      </w:r>
      <w:r w:rsidR="00EF4851">
        <w:rPr>
          <w:rFonts w:ascii="Times New Roman" w:hAnsi="Times New Roman"/>
          <w:bCs/>
          <w:color w:val="000000"/>
          <w:sz w:val="28"/>
          <w:szCs w:val="28"/>
          <w:lang w:val="ru-RU"/>
        </w:rPr>
        <w:t>«Волочаевское сельское</w:t>
      </w:r>
      <w:r w:rsidRPr="00B951A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поселение» Смидовичского муниципального района Еврейской автономной области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, включенного в реестр муниципальной собственности, свободного от прав третьих лиц (за исключением имущественных прав субъектов малого и среднего предпринимательства),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инструментов.</w:t>
      </w:r>
      <w:proofErr w:type="gramEnd"/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2.4. Сформированный перечень муниципального имущества утверждается ращением Собрания </w:t>
      </w:r>
      <w:r w:rsidR="00EF4851">
        <w:rPr>
          <w:rFonts w:ascii="Times New Roman" w:hAnsi="Times New Roman"/>
          <w:color w:val="000000"/>
          <w:sz w:val="28"/>
          <w:szCs w:val="28"/>
          <w:lang w:val="ru-RU"/>
        </w:rPr>
        <w:t>Депутатов Волочаевского сельского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поселения. Прилагаемый к Решению перечень муниципального имущества должен содержать данные, позволяющие его индивидуализировать (характеристика имущества), а также информацию об имущественных правах субъектов малого и среднего предпринимательства на такое имущество.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b/>
          <w:color w:val="000000"/>
          <w:sz w:val="28"/>
          <w:szCs w:val="28"/>
          <w:lang w:val="ru-RU"/>
        </w:rPr>
        <w:t>3. Ведение перечня муниципального имущества.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3.1. Ведение перечня муниципального имущества осуществляется администрацией муниципального образования </w:t>
      </w:r>
      <w:r w:rsidR="00EF4851">
        <w:rPr>
          <w:rFonts w:ascii="Times New Roman" w:hAnsi="Times New Roman"/>
          <w:bCs/>
          <w:color w:val="000000"/>
          <w:sz w:val="28"/>
          <w:szCs w:val="28"/>
          <w:lang w:val="ru-RU"/>
        </w:rPr>
        <w:t>«Волочаевское сельское</w:t>
      </w:r>
      <w:r w:rsidRPr="00B951A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поселение» Смидовичского муниципального района Еврейской автономной области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посредством внесения изменений в перечень муниципального имущества. Внесение изменений в перечень муниципального имущества утверждается решением Собрания депутатов муниципального обр</w:t>
      </w:r>
      <w:r w:rsidR="00EF4851">
        <w:rPr>
          <w:rFonts w:ascii="Times New Roman" w:hAnsi="Times New Roman"/>
          <w:color w:val="000000"/>
          <w:sz w:val="28"/>
          <w:szCs w:val="28"/>
          <w:lang w:val="ru-RU"/>
        </w:rPr>
        <w:t>азования «Волочаевское сельское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поселение» Смидовичского муниципального района Еврейской автономной области.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3.2. Внесение изменений в перечень муниципального имущества осуществляется при включении, исключении имущества, а также внесении информации об имущественных правах субъектов малого и среднего предпринимательства на такое имущество.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3.3. Включение имущества в перечень муниципального имущества может осуществляться в случаях: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- возникновения права муниципальной собственности муниципального обр</w:t>
      </w:r>
      <w:r w:rsidR="00EF4851">
        <w:rPr>
          <w:rFonts w:ascii="Times New Roman" w:hAnsi="Times New Roman"/>
          <w:color w:val="000000"/>
          <w:sz w:val="28"/>
          <w:szCs w:val="28"/>
          <w:lang w:val="ru-RU"/>
        </w:rPr>
        <w:t>азования «Волочаевское сельское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поселение» Смидовичского муниципального района Еврейской автономной области;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- прекращения прав третьих лиц (за исключением имущественных прав субъектов малого и среднего предпринимательства).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3.4. Исключение имущества из перечня муниципального имущества может осуществляться в случаях:</w:t>
      </w:r>
    </w:p>
    <w:p w:rsidR="00B951A6" w:rsidRPr="00B951A6" w:rsidRDefault="00B951A6" w:rsidP="00B951A6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1) гибель или уничтожение муниципального имущества;</w:t>
      </w:r>
    </w:p>
    <w:p w:rsidR="00B951A6" w:rsidRPr="00B951A6" w:rsidRDefault="00B951A6" w:rsidP="00B951A6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2) возмездное отчуждение  в собственность субъектам малого и среднего предпринимательства в соответствии с </w:t>
      </w:r>
      <w:hyperlink r:id="rId15" w:history="1">
        <w:r w:rsidRPr="00B951A6">
          <w:rPr>
            <w:rFonts w:ascii="Times New Roman" w:hAnsi="Times New Roman"/>
            <w:color w:val="0000FF"/>
            <w:sz w:val="28"/>
            <w:u w:val="single"/>
            <w:lang w:val="ru-RU"/>
          </w:rPr>
          <w:t>частью 2.1 статьи 9</w:t>
        </w:r>
      </w:hyperlink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Федерального закона от 22.07.2008 № 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3.5. Дополнение перечня муниципального имущества муниципальным  имуществом осуществляется ежегодно - до 1 ноября текущего года.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3.6. Внесение информации об имущественных правах субъектов малого и среднего предпринимательства на имущество, указанное в перечне муниципального имущества, осуществляется в течение семи рабочих дней после заключения договора аренды или прекращения срока его действия.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3.7. Ведение перечня муниципального имущества включает в себя создание базы данных муниципального имущества, формируемой в соответствии с утвержденным перечнем муниципального имущества. Утвержденный перечень муниципального имущества ведется администрацией на электронном и бумажном носителях с указанием следующей информации: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- наименование и характеристика объекта недвижимости;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- местонахождение;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- площадь;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- имущественные права субъектов малого и среднего предпринимательства.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b/>
          <w:color w:val="000000"/>
          <w:sz w:val="28"/>
          <w:szCs w:val="28"/>
          <w:lang w:val="ru-RU"/>
        </w:rPr>
        <w:t>4. Обязательное опубликование перечня муниципального имущества.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4.1. Информационное сообщение, содержащее перечень муниципального имущества (далее - информационное сообщение), подлежит опубликованию в течение семи рабочих дней с момента утверждения в информационном б</w:t>
      </w:r>
      <w:r w:rsidR="00EF4851">
        <w:rPr>
          <w:rFonts w:ascii="Times New Roman" w:hAnsi="Times New Roman"/>
          <w:color w:val="000000"/>
          <w:sz w:val="28"/>
          <w:szCs w:val="28"/>
          <w:lang w:val="ru-RU"/>
        </w:rPr>
        <w:t>юллетене «Волочаевское сельское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поселение», а также размещению в сети «Интернет» на официальном сайте админи</w:t>
      </w:r>
      <w:r w:rsidR="00EF4851">
        <w:rPr>
          <w:rFonts w:ascii="Times New Roman" w:hAnsi="Times New Roman"/>
          <w:color w:val="000000"/>
          <w:sz w:val="28"/>
          <w:szCs w:val="28"/>
          <w:lang w:val="ru-RU"/>
        </w:rPr>
        <w:t>страции Волочаевского сельского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поселения, и (или) на официальных сайтах информационной поддержки субъектов малого и среднего предпринимательства.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4.2. Периодичность опубликования информационного сообщения составляет не реже одного раза в квартал, за исключением случая, указанного в пункте 4.3 настоящего Порядка.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4.3. В случае внесения изменений в перечень муниципального имущества информационное сообщение подлежит опубликованию в течение семи рабочих дней с момента их утверждения.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4.4. Обязательному опубликованию в информационном сообщении наряду с перечнем муниципального имущества подлежат следующие сведения: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- наименование уполномоченного органа, утвердившего перечень муниципального имущества, с указанием даты и номера правового акта, утверждающего перечень муниципального имущества;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порядок, место и время подачи заявок на предоставление во владение и (или) в пользование имущества, указанного в опубликованном перечне муниципального имущества;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- исчерпывающий перечень представляемых заявителями документов и требования к их оформлению.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51A6">
        <w:rPr>
          <w:rFonts w:ascii="Times New Roman" w:hAnsi="Times New Roman"/>
          <w:b/>
          <w:color w:val="000000"/>
          <w:sz w:val="28"/>
          <w:szCs w:val="28"/>
          <w:lang w:val="ru-RU"/>
        </w:rPr>
        <w:t>5.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951A6"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  <w:t xml:space="preserve">Представление сведений об </w:t>
      </w:r>
      <w:r w:rsidRPr="00B951A6">
        <w:rPr>
          <w:rFonts w:ascii="Times New Roman" w:hAnsi="Times New Roman"/>
          <w:b/>
          <w:sz w:val="28"/>
          <w:szCs w:val="28"/>
          <w:lang w:val="ru-RU"/>
        </w:rPr>
        <w:t>утвержденном перечне имущества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вносимых изменениях в перечень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5.1. 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Сведения об утвержденных перечнях муниципального имущества,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</w:t>
      </w:r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hyperlink r:id="rId16" w:history="1">
        <w:r w:rsidRPr="00B951A6">
          <w:rPr>
            <w:rFonts w:ascii="Times New Roman" w:hAnsi="Times New Roman"/>
            <w:color w:val="348300"/>
            <w:sz w:val="28"/>
            <w:u w:val="single"/>
            <w:lang w:val="ru-RU"/>
          </w:rPr>
          <w:t>частью 5 статьи 16</w:t>
        </w:r>
      </w:hyperlink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Федерального закона от 24 июля 2007 г. № 209-ФЗ «О развитии малого и среднего предпринимательства в Российской Федерации».</w:t>
      </w:r>
      <w:proofErr w:type="gramEnd"/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5.2.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Состав указанных сведений, сроки,</w:t>
      </w:r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hyperlink r:id="rId17" w:history="1">
        <w:r w:rsidRPr="00B951A6">
          <w:rPr>
            <w:rFonts w:ascii="Times New Roman" w:hAnsi="Times New Roman"/>
            <w:color w:val="348300"/>
            <w:sz w:val="28"/>
            <w:u w:val="single"/>
            <w:lang w:val="ru-RU"/>
          </w:rPr>
          <w:t>порядок</w:t>
        </w:r>
      </w:hyperlink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hyperlink r:id="rId18" w:history="1">
        <w:r w:rsidRPr="00B951A6">
          <w:rPr>
            <w:rFonts w:ascii="Times New Roman" w:hAnsi="Times New Roman"/>
            <w:color w:val="348300"/>
            <w:sz w:val="28"/>
            <w:u w:val="single"/>
            <w:lang w:val="ru-RU"/>
          </w:rPr>
          <w:t>форма</w:t>
        </w:r>
      </w:hyperlink>
      <w:r w:rsidRPr="00B951A6">
        <w:rPr>
          <w:rFonts w:ascii="Times New Roman" w:hAnsi="Times New Roman"/>
          <w:color w:val="000000"/>
          <w:sz w:val="28"/>
          <w:lang w:val="ru-RU"/>
        </w:rPr>
        <w:t> 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их представления установлены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</w:t>
      </w:r>
      <w:proofErr w:type="gramEnd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5.3.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Ад</w:t>
      </w:r>
      <w:r w:rsidR="00EF4851">
        <w:rPr>
          <w:rFonts w:ascii="Times New Roman" w:hAnsi="Times New Roman"/>
          <w:color w:val="000000"/>
          <w:sz w:val="28"/>
          <w:szCs w:val="28"/>
          <w:lang w:val="ru-RU"/>
        </w:rPr>
        <w:t>министрация Волочаевского сельского</w:t>
      </w: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поселения, в соответствии с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</w:t>
      </w:r>
      <w:proofErr w:type="gramEnd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развитию малого и среднего предпринимательства», формы представления и состава таких сведений»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(Комитет по управлению государственным имуществом Еврейской автономной области):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1) сведения о перечнях муниципального имущества - в течение 10 рабочих дней со дня их утверждения;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1 ноября текущего года.</w:t>
      </w:r>
    </w:p>
    <w:p w:rsidR="00B951A6" w:rsidRPr="00B951A6" w:rsidRDefault="00B951A6" w:rsidP="00B951A6">
      <w:pPr>
        <w:ind w:left="-142" w:firstLine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5.4. </w:t>
      </w:r>
      <w:proofErr w:type="gramStart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>В случае наличия противоречий в сведениях об объектах имущества, включенных в перечень муниципального имущества, изменения, вносимые в перечень, которые были представлены в уполномоченный орган в соответствии с настоящим Порядком, либо непредставления сведений, предусмотренных настоящим приказом, уполномоченный орган вправе запросить у администрации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</w:t>
      </w:r>
      <w:proofErr w:type="gramEnd"/>
      <w:r w:rsidRPr="00B951A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реестра  или муниципального имущества, копии правоустанавливающих документов).</w:t>
      </w: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B951A6" w:rsidRDefault="00B951A6" w:rsidP="00B951A6">
      <w:pPr>
        <w:spacing w:after="204" w:line="216" w:lineRule="atLeast"/>
        <w:ind w:left="-142" w:firstLine="142"/>
        <w:jc w:val="center"/>
        <w:outlineLvl w:val="2"/>
        <w:rPr>
          <w:rFonts w:ascii="Times New Roman" w:hAnsi="Times New Roman"/>
          <w:b/>
          <w:bCs/>
          <w:color w:val="333333"/>
          <w:lang w:val="ru-RU"/>
        </w:rPr>
      </w:pPr>
    </w:p>
    <w:p w:rsidR="00B951A6" w:rsidRDefault="00B951A6" w:rsidP="00B951A6">
      <w:pPr>
        <w:spacing w:after="204" w:line="216" w:lineRule="atLeast"/>
        <w:ind w:left="-142" w:firstLine="142"/>
        <w:jc w:val="right"/>
        <w:outlineLvl w:val="2"/>
        <w:rPr>
          <w:rFonts w:ascii="Times New Roman" w:hAnsi="Times New Roman"/>
          <w:b/>
          <w:bCs/>
          <w:color w:val="333333"/>
          <w:lang w:val="ru-RU"/>
        </w:rPr>
      </w:pPr>
      <w:r>
        <w:rPr>
          <w:rFonts w:ascii="Times New Roman" w:hAnsi="Times New Roman"/>
          <w:b/>
          <w:bCs/>
          <w:color w:val="333333"/>
          <w:lang w:val="ru-RU"/>
        </w:rPr>
        <w:lastRenderedPageBreak/>
        <w:t>Приложение 1</w:t>
      </w:r>
    </w:p>
    <w:p w:rsidR="00B951A6" w:rsidRDefault="00B951A6" w:rsidP="00B951A6">
      <w:pPr>
        <w:spacing w:after="204" w:line="216" w:lineRule="atLeast"/>
        <w:ind w:left="-142" w:firstLine="142"/>
        <w:jc w:val="center"/>
        <w:outlineLvl w:val="2"/>
        <w:rPr>
          <w:rFonts w:ascii="Times New Roman" w:hAnsi="Times New Roman"/>
          <w:b/>
          <w:bCs/>
          <w:color w:val="333333"/>
          <w:lang w:val="ru-RU"/>
        </w:rPr>
      </w:pPr>
    </w:p>
    <w:p w:rsidR="00B951A6" w:rsidRDefault="00B951A6" w:rsidP="00B951A6">
      <w:pPr>
        <w:spacing w:after="204" w:line="216" w:lineRule="atLeast"/>
        <w:ind w:left="-142" w:firstLine="142"/>
        <w:jc w:val="center"/>
        <w:outlineLvl w:val="2"/>
        <w:rPr>
          <w:rFonts w:ascii="Times New Roman" w:hAnsi="Times New Roman"/>
          <w:b/>
          <w:bCs/>
          <w:color w:val="333333"/>
          <w:lang w:val="ru-RU"/>
        </w:rPr>
      </w:pPr>
    </w:p>
    <w:p w:rsidR="00B951A6" w:rsidRPr="00B951A6" w:rsidRDefault="00B951A6" w:rsidP="00B951A6">
      <w:pPr>
        <w:spacing w:after="204" w:line="216" w:lineRule="atLeast"/>
        <w:ind w:left="-142" w:firstLine="142"/>
        <w:jc w:val="center"/>
        <w:outlineLvl w:val="2"/>
        <w:rPr>
          <w:rFonts w:ascii="Times New Roman" w:hAnsi="Times New Roman"/>
          <w:b/>
          <w:bCs/>
          <w:color w:val="333333"/>
          <w:lang w:val="ru-RU"/>
        </w:rPr>
      </w:pPr>
      <w:proofErr w:type="gramStart"/>
      <w:r w:rsidRPr="00B951A6">
        <w:rPr>
          <w:rFonts w:ascii="Times New Roman" w:hAnsi="Times New Roman"/>
          <w:b/>
          <w:bCs/>
          <w:color w:val="333333"/>
          <w:lang w:val="ru-RU"/>
        </w:rPr>
        <w:t>Форма представления и состав сведений</w:t>
      </w:r>
      <w:r w:rsidRPr="00B951A6">
        <w:rPr>
          <w:rFonts w:ascii="Times New Roman" w:hAnsi="Times New Roman"/>
          <w:b/>
          <w:bCs/>
          <w:color w:val="333333"/>
          <w:lang w:val="ru-RU"/>
        </w:rPr>
        <w:br/>
        <w:t>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</w:t>
      </w:r>
      <w:r w:rsidRPr="00B951A6">
        <w:rPr>
          <w:rFonts w:ascii="Times New Roman" w:hAnsi="Times New Roman"/>
          <w:b/>
          <w:bCs/>
          <w:color w:val="333333"/>
          <w:lang w:val="ru-RU"/>
        </w:rPr>
        <w:br/>
        <w:t>(утв.</w:t>
      </w:r>
      <w:r w:rsidRPr="00B951A6">
        <w:rPr>
          <w:rFonts w:ascii="Times New Roman" w:hAnsi="Times New Roman"/>
          <w:b/>
          <w:bCs/>
          <w:color w:val="333333"/>
          <w:szCs w:val="22"/>
          <w:lang w:val="ru-RU"/>
        </w:rPr>
        <w:t> </w:t>
      </w:r>
      <w:hyperlink r:id="rId19" w:anchor="0" w:history="1">
        <w:r w:rsidRPr="00B951A6">
          <w:rPr>
            <w:rFonts w:ascii="Times New Roman" w:hAnsi="Times New Roman"/>
            <w:b/>
            <w:bCs/>
            <w:color w:val="2060A4"/>
            <w:szCs w:val="22"/>
            <w:u w:val="single"/>
            <w:lang w:val="ru-RU"/>
          </w:rPr>
          <w:t>приказом</w:t>
        </w:r>
      </w:hyperlink>
      <w:r w:rsidRPr="00B951A6">
        <w:rPr>
          <w:rFonts w:ascii="Times New Roman" w:hAnsi="Times New Roman"/>
          <w:b/>
          <w:bCs/>
          <w:color w:val="333333"/>
          <w:szCs w:val="22"/>
          <w:lang w:val="ru-RU"/>
        </w:rPr>
        <w:t> </w:t>
      </w:r>
      <w:r w:rsidRPr="00B951A6">
        <w:rPr>
          <w:rFonts w:ascii="Times New Roman" w:hAnsi="Times New Roman"/>
          <w:b/>
          <w:bCs/>
          <w:color w:val="333333"/>
          <w:lang w:val="ru-RU"/>
        </w:rPr>
        <w:t>Министерства экономического развития РФ от 20 апреля 2016 г</w:t>
      </w:r>
      <w:proofErr w:type="gramEnd"/>
      <w:r w:rsidRPr="00B951A6">
        <w:rPr>
          <w:rFonts w:ascii="Times New Roman" w:hAnsi="Times New Roman"/>
          <w:b/>
          <w:bCs/>
          <w:color w:val="333333"/>
          <w:lang w:val="ru-RU"/>
        </w:rPr>
        <w:t>. № 264)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Наименование публично-правового образования:  ____________________________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B951A6" w:rsidRPr="00B951A6" w:rsidRDefault="00B951A6" w:rsidP="00B951A6">
      <w:pPr>
        <w:ind w:left="-142" w:firstLine="142"/>
        <w:rPr>
          <w:rFonts w:ascii="Times New Roman" w:hAnsi="Times New Roman"/>
          <w:b/>
          <w:bCs/>
          <w:sz w:val="24"/>
          <w:szCs w:val="24"/>
          <w:lang w:val="ru-RU"/>
        </w:rPr>
        <w:sectPr w:rsidR="00B951A6" w:rsidRPr="00B951A6" w:rsidSect="002C4EB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7"/>
        <w:gridCol w:w="329"/>
      </w:tblGrid>
      <w:tr w:rsidR="00B951A6" w:rsidRPr="00B951A6" w:rsidTr="002C4EBB">
        <w:trPr>
          <w:trHeight w:val="331"/>
        </w:trPr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Наименование органа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   </w:t>
            </w:r>
          </w:p>
        </w:tc>
      </w:tr>
      <w:tr w:rsidR="00B951A6" w:rsidRPr="00B951A6" w:rsidTr="002C4EBB">
        <w:trPr>
          <w:trHeight w:val="311"/>
        </w:trPr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   </w:t>
            </w:r>
          </w:p>
        </w:tc>
      </w:tr>
      <w:tr w:rsidR="00B951A6" w:rsidRPr="00B951A6" w:rsidTr="002C4EBB">
        <w:trPr>
          <w:trHeight w:val="170"/>
        </w:trPr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Ответственное структурное подразделение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   </w:t>
            </w:r>
          </w:p>
        </w:tc>
      </w:tr>
      <w:tr w:rsidR="00B951A6" w:rsidRPr="00B951A6" w:rsidTr="002C4EBB">
        <w:trPr>
          <w:trHeight w:val="170"/>
        </w:trPr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Ф.И.</w:t>
            </w:r>
            <w:proofErr w:type="gramStart"/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исполнителя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   </w:t>
            </w:r>
          </w:p>
        </w:tc>
      </w:tr>
      <w:tr w:rsidR="00B951A6" w:rsidRPr="00B951A6" w:rsidTr="002C4EBB">
        <w:trPr>
          <w:trHeight w:val="170"/>
        </w:trPr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   </w:t>
            </w:r>
          </w:p>
        </w:tc>
      </w:tr>
      <w:tr w:rsidR="00B951A6" w:rsidRPr="00B951A6" w:rsidTr="002C4EBB">
        <w:trPr>
          <w:trHeight w:val="170"/>
        </w:trPr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   </w:t>
            </w:r>
          </w:p>
        </w:tc>
      </w:tr>
      <w:tr w:rsidR="00B951A6" w:rsidRPr="004D6CCF" w:rsidTr="002C4EBB">
        <w:trPr>
          <w:trHeight w:val="170"/>
        </w:trPr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1A6">
              <w:rPr>
                <w:rFonts w:ascii="Times New Roman" w:hAnsi="Times New Roman"/>
                <w:sz w:val="24"/>
                <w:szCs w:val="24"/>
                <w:lang w:val="ru-RU"/>
              </w:rPr>
              <w:t>   </w:t>
            </w:r>
          </w:p>
        </w:tc>
      </w:tr>
    </w:tbl>
    <w:p w:rsidR="00B951A6" w:rsidRPr="00B951A6" w:rsidRDefault="00B951A6" w:rsidP="00B951A6">
      <w:pPr>
        <w:ind w:left="-142" w:firstLine="142"/>
        <w:rPr>
          <w:rFonts w:ascii="Times New Roman" w:hAnsi="Times New Roman"/>
          <w:vanish/>
          <w:color w:val="000000"/>
          <w:sz w:val="17"/>
          <w:szCs w:val="1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1186"/>
        <w:gridCol w:w="1467"/>
        <w:gridCol w:w="1115"/>
        <w:gridCol w:w="1367"/>
        <w:gridCol w:w="1367"/>
        <w:gridCol w:w="905"/>
        <w:gridCol w:w="1085"/>
        <w:gridCol w:w="1151"/>
        <w:gridCol w:w="1151"/>
        <w:gridCol w:w="713"/>
        <w:gridCol w:w="1085"/>
        <w:gridCol w:w="835"/>
        <w:gridCol w:w="957"/>
      </w:tblGrid>
      <w:tr w:rsidR="00B951A6" w:rsidRPr="00B951A6" w:rsidTr="002C4E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Номер в реестре имущества</w:t>
            </w:r>
            <w:hyperlink r:id="rId20" w:anchor="2111" w:history="1">
              <w:r w:rsidRPr="00B951A6">
                <w:rPr>
                  <w:rFonts w:ascii="Times New Roman" w:hAnsi="Times New Roman"/>
                  <w:b/>
                  <w:bCs/>
                  <w:color w:val="2060A4"/>
                  <w:sz w:val="22"/>
                  <w:szCs w:val="22"/>
                  <w:u w:val="single"/>
                  <w:lang w:val="ru-RU"/>
                </w:rPr>
                <w:t>*(1)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Адрес (местоположение) объекта</w:t>
            </w:r>
            <w:hyperlink r:id="rId21" w:anchor="2112" w:history="1">
              <w:r w:rsidRPr="00B951A6">
                <w:rPr>
                  <w:rFonts w:ascii="Times New Roman" w:hAnsi="Times New Roman"/>
                  <w:b/>
                  <w:bCs/>
                  <w:color w:val="2060A4"/>
                  <w:sz w:val="22"/>
                  <w:szCs w:val="22"/>
                  <w:u w:val="single"/>
                  <w:lang w:val="ru-RU"/>
                </w:rPr>
                <w:t>*(2)</w:t>
              </w:r>
            </w:hyperlink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Структурированный адрес объекта</w:t>
            </w:r>
          </w:p>
        </w:tc>
      </w:tr>
      <w:tr w:rsidR="00B951A6" w:rsidRPr="004D6CCF" w:rsidTr="002C4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субъекта Российской Федерации</w:t>
            </w:r>
            <w:hyperlink r:id="rId22" w:anchor="2113" w:history="1">
              <w:r w:rsidRPr="00B951A6">
                <w:rPr>
                  <w:rFonts w:ascii="Times New Roman" w:hAnsi="Times New Roman"/>
                  <w:color w:val="2060A4"/>
                  <w:sz w:val="22"/>
                  <w:szCs w:val="22"/>
                  <w:u w:val="single"/>
                  <w:lang w:val="ru-RU"/>
                </w:rPr>
                <w:t>*(3)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Наименование муниципального </w:t>
            </w:r>
            <w:proofErr w:type="gramStart"/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Вид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Тип элемента планировочной 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элемента планировочной 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Тип элемента улично-дорожной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элемента улично-дорожной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Номер дома (включая литеру)</w:t>
            </w:r>
            <w:hyperlink r:id="rId23" w:anchor="2114" w:history="1">
              <w:r w:rsidRPr="00B951A6">
                <w:rPr>
                  <w:rFonts w:ascii="Times New Roman" w:hAnsi="Times New Roman"/>
                  <w:color w:val="2060A4"/>
                  <w:sz w:val="22"/>
                  <w:szCs w:val="22"/>
                  <w:u w:val="single"/>
                  <w:lang w:val="ru-RU"/>
                </w:rPr>
                <w:t>*(4)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Тип и номер корпуса, строения, владения</w:t>
            </w:r>
            <w:r w:rsidR="00964195">
              <w:fldChar w:fldCharType="begin"/>
            </w:r>
            <w:r w:rsidR="00964195" w:rsidRPr="004D6CCF">
              <w:rPr>
                <w:lang w:val="ru-RU"/>
              </w:rPr>
              <w:instrText xml:space="preserve"> </w:instrText>
            </w:r>
            <w:r w:rsidR="00964195">
              <w:instrText>HYPERLINK</w:instrText>
            </w:r>
            <w:r w:rsidR="00964195" w:rsidRPr="004D6CCF">
              <w:rPr>
                <w:lang w:val="ru-RU"/>
              </w:rPr>
              <w:instrText xml:space="preserve"> "</w:instrText>
            </w:r>
            <w:r w:rsidR="00964195">
              <w:instrText>http</w:instrText>
            </w:r>
            <w:r w:rsidR="00964195" w:rsidRPr="004D6CCF">
              <w:rPr>
                <w:lang w:val="ru-RU"/>
              </w:rPr>
              <w:instrText>://</w:instrText>
            </w:r>
            <w:r w:rsidR="00964195">
              <w:instrText>www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garant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ru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products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ipo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prime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doc</w:instrText>
            </w:r>
            <w:r w:rsidR="00964195" w:rsidRPr="004D6CCF">
              <w:rPr>
                <w:lang w:val="ru-RU"/>
              </w:rPr>
              <w:instrText>/71289734/" \</w:instrText>
            </w:r>
            <w:r w:rsidR="00964195">
              <w:instrText>l</w:instrText>
            </w:r>
            <w:r w:rsidR="00964195" w:rsidRPr="004D6CCF">
              <w:rPr>
                <w:lang w:val="ru-RU"/>
              </w:rPr>
              <w:instrText xml:space="preserve"> "2115" </w:instrText>
            </w:r>
            <w:r w:rsidR="00964195">
              <w:fldChar w:fldCharType="separate"/>
            </w:r>
            <w:r w:rsidRPr="00B951A6">
              <w:rPr>
                <w:rFonts w:ascii="Times New Roman" w:hAnsi="Times New Roman"/>
                <w:color w:val="2060A4"/>
                <w:sz w:val="22"/>
                <w:szCs w:val="22"/>
                <w:u w:val="single"/>
                <w:lang w:val="ru-RU"/>
              </w:rPr>
              <w:t>*(5)</w:t>
            </w:r>
            <w:r w:rsidR="00964195">
              <w:rPr>
                <w:rFonts w:ascii="Times New Roman" w:hAnsi="Times New Roman"/>
                <w:color w:val="2060A4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B951A6" w:rsidRPr="00B951A6" w:rsidTr="002C4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</w:tr>
    </w:tbl>
    <w:p w:rsidR="00B951A6" w:rsidRPr="00B951A6" w:rsidRDefault="00B951A6" w:rsidP="00B951A6">
      <w:pPr>
        <w:ind w:left="-142" w:firstLine="142"/>
        <w:rPr>
          <w:rFonts w:ascii="Times New Roman" w:hAnsi="Times New Roman"/>
          <w:vanish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504"/>
        <w:gridCol w:w="1424"/>
        <w:gridCol w:w="2256"/>
        <w:gridCol w:w="3244"/>
        <w:gridCol w:w="1994"/>
        <w:gridCol w:w="2050"/>
        <w:gridCol w:w="1405"/>
      </w:tblGrid>
      <w:tr w:rsidR="00B951A6" w:rsidRPr="004D6CCF" w:rsidTr="002C4E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Вид объекта недвижимости; движимое имущество</w:t>
            </w:r>
            <w:r w:rsidR="00964195">
              <w:fldChar w:fldCharType="begin"/>
            </w:r>
            <w:r w:rsidR="00964195" w:rsidRPr="004D6CCF">
              <w:rPr>
                <w:lang w:val="ru-RU"/>
              </w:rPr>
              <w:instrText xml:space="preserve"> </w:instrText>
            </w:r>
            <w:r w:rsidR="00964195">
              <w:instrText>HYPERLINK</w:instrText>
            </w:r>
            <w:r w:rsidR="00964195" w:rsidRPr="004D6CCF">
              <w:rPr>
                <w:lang w:val="ru-RU"/>
              </w:rPr>
              <w:instrText xml:space="preserve"> "</w:instrText>
            </w:r>
            <w:r w:rsidR="00964195">
              <w:instrText>http</w:instrText>
            </w:r>
            <w:r w:rsidR="00964195" w:rsidRPr="004D6CCF">
              <w:rPr>
                <w:lang w:val="ru-RU"/>
              </w:rPr>
              <w:instrText>://</w:instrText>
            </w:r>
            <w:r w:rsidR="00964195">
              <w:instrText>www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garant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ru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products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ipo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prime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doc</w:instrText>
            </w:r>
            <w:r w:rsidR="00964195" w:rsidRPr="004D6CCF">
              <w:rPr>
                <w:lang w:val="ru-RU"/>
              </w:rPr>
              <w:instrText>/71289734/" \</w:instrText>
            </w:r>
            <w:r w:rsidR="00964195">
              <w:instrText>l</w:instrText>
            </w:r>
            <w:r w:rsidR="00964195" w:rsidRPr="004D6CCF">
              <w:rPr>
                <w:lang w:val="ru-RU"/>
              </w:rPr>
              <w:instrText xml:space="preserve"> "2116" </w:instrText>
            </w:r>
            <w:r w:rsidR="00964195">
              <w:fldChar w:fldCharType="separate"/>
            </w:r>
            <w:r w:rsidRPr="00B951A6">
              <w:rPr>
                <w:rFonts w:ascii="Times New Roman" w:hAnsi="Times New Roman"/>
                <w:b/>
                <w:bCs/>
                <w:color w:val="2060A4"/>
                <w:sz w:val="22"/>
                <w:szCs w:val="22"/>
                <w:u w:val="single"/>
                <w:lang w:val="ru-RU"/>
              </w:rPr>
              <w:t>*(6)</w:t>
            </w:r>
            <w:r w:rsidR="00964195">
              <w:rPr>
                <w:rFonts w:ascii="Times New Roman" w:hAnsi="Times New Roman"/>
                <w:b/>
                <w:bCs/>
                <w:color w:val="2060A4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Сведения о недвижимом имуществе или его части</w:t>
            </w:r>
          </w:p>
        </w:tc>
      </w:tr>
      <w:tr w:rsidR="00B951A6" w:rsidRPr="00B951A6" w:rsidTr="002C4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Кадастровый номер</w:t>
            </w:r>
            <w:hyperlink r:id="rId24" w:anchor="2117" w:history="1">
              <w:r w:rsidRPr="00B951A6">
                <w:rPr>
                  <w:rFonts w:ascii="Times New Roman" w:hAnsi="Times New Roman"/>
                  <w:color w:val="2060A4"/>
                  <w:sz w:val="22"/>
                  <w:szCs w:val="22"/>
                  <w:u w:val="single"/>
                  <w:lang w:val="ru-RU"/>
                </w:rPr>
                <w:t>*(7)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Номер части объекта недвижимости согласно сведениям государственного кадастра недвижимости</w:t>
            </w:r>
            <w:r w:rsidR="00964195">
              <w:fldChar w:fldCharType="begin"/>
            </w:r>
            <w:r w:rsidR="00964195" w:rsidRPr="004D6CCF">
              <w:rPr>
                <w:lang w:val="ru-RU"/>
              </w:rPr>
              <w:instrText xml:space="preserve"> </w:instrText>
            </w:r>
            <w:r w:rsidR="00964195">
              <w:instrText>HYPERLINK</w:instrText>
            </w:r>
            <w:r w:rsidR="00964195" w:rsidRPr="004D6CCF">
              <w:rPr>
                <w:lang w:val="ru-RU"/>
              </w:rPr>
              <w:instrText xml:space="preserve"> "</w:instrText>
            </w:r>
            <w:r w:rsidR="00964195">
              <w:instrText>http</w:instrText>
            </w:r>
            <w:r w:rsidR="00964195" w:rsidRPr="004D6CCF">
              <w:rPr>
                <w:lang w:val="ru-RU"/>
              </w:rPr>
              <w:instrText>://</w:instrText>
            </w:r>
            <w:r w:rsidR="00964195">
              <w:instrText>www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garant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ru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products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ipo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prime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doc</w:instrText>
            </w:r>
            <w:r w:rsidR="00964195" w:rsidRPr="004D6CCF">
              <w:rPr>
                <w:lang w:val="ru-RU"/>
              </w:rPr>
              <w:instrText>/71289734/" \</w:instrText>
            </w:r>
            <w:r w:rsidR="00964195">
              <w:instrText>l</w:instrText>
            </w:r>
            <w:r w:rsidR="00964195" w:rsidRPr="004D6CCF">
              <w:rPr>
                <w:lang w:val="ru-RU"/>
              </w:rPr>
              <w:instrText xml:space="preserve"> "2118" </w:instrText>
            </w:r>
            <w:r w:rsidR="00964195">
              <w:fldChar w:fldCharType="separate"/>
            </w:r>
            <w:r w:rsidRPr="00B951A6">
              <w:rPr>
                <w:rFonts w:ascii="Times New Roman" w:hAnsi="Times New Roman"/>
                <w:color w:val="2060A4"/>
                <w:sz w:val="22"/>
                <w:szCs w:val="22"/>
                <w:u w:val="single"/>
                <w:lang w:val="ru-RU"/>
              </w:rPr>
              <w:t>*(8)</w:t>
            </w:r>
            <w:r w:rsidR="00964195">
              <w:rPr>
                <w:rFonts w:ascii="Times New Roman" w:hAnsi="Times New Roman"/>
                <w:color w:val="2060A4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Основная характеристика объекта недвижимости</w:t>
            </w:r>
            <w:hyperlink r:id="rId25" w:anchor="2119" w:history="1">
              <w:r w:rsidRPr="00B951A6">
                <w:rPr>
                  <w:rFonts w:ascii="Times New Roman" w:hAnsi="Times New Roman"/>
                  <w:color w:val="2060A4"/>
                  <w:sz w:val="22"/>
                  <w:szCs w:val="22"/>
                  <w:u w:val="single"/>
                  <w:lang w:val="ru-RU"/>
                </w:rPr>
                <w:t>*(9)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объекта учета</w:t>
            </w:r>
            <w:hyperlink r:id="rId26" w:anchor="2120" w:history="1">
              <w:r w:rsidRPr="00B951A6">
                <w:rPr>
                  <w:rFonts w:ascii="Times New Roman" w:hAnsi="Times New Roman"/>
                  <w:color w:val="2060A4"/>
                  <w:sz w:val="22"/>
                  <w:szCs w:val="22"/>
                  <w:u w:val="single"/>
                  <w:lang w:val="ru-RU"/>
                </w:rPr>
                <w:t>*(10)</w:t>
              </w:r>
            </w:hyperlink>
          </w:p>
        </w:tc>
      </w:tr>
      <w:tr w:rsidR="00B951A6" w:rsidRPr="004D6CCF" w:rsidTr="002C4EB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Фактическое </w:t>
            </w:r>
            <w:proofErr w:type="gramStart"/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значение</w:t>
            </w:r>
            <w:proofErr w:type="gramEnd"/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951A6" w:rsidRPr="00B951A6" w:rsidTr="002C4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951A6" w:rsidRPr="00B951A6" w:rsidTr="002C4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</w:p>
        </w:tc>
      </w:tr>
    </w:tbl>
    <w:p w:rsidR="00B951A6" w:rsidRPr="00B951A6" w:rsidRDefault="00B951A6" w:rsidP="00B951A6">
      <w:pPr>
        <w:ind w:left="-142" w:firstLine="142"/>
        <w:rPr>
          <w:rFonts w:ascii="Times New Roman" w:hAnsi="Times New Roman"/>
          <w:vanish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583"/>
        <w:gridCol w:w="1274"/>
        <w:gridCol w:w="563"/>
        <w:gridCol w:w="674"/>
        <w:gridCol w:w="1247"/>
        <w:gridCol w:w="1231"/>
        <w:gridCol w:w="457"/>
        <w:gridCol w:w="366"/>
        <w:gridCol w:w="1015"/>
        <w:gridCol w:w="903"/>
        <w:gridCol w:w="1228"/>
        <w:gridCol w:w="456"/>
        <w:gridCol w:w="365"/>
        <w:gridCol w:w="1011"/>
        <w:gridCol w:w="898"/>
      </w:tblGrid>
      <w:tr w:rsidR="00B951A6" w:rsidRPr="004D6CCF" w:rsidTr="002C4EBB"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Сведения о движимом имуществе</w:t>
            </w:r>
            <w:hyperlink r:id="rId27" w:anchor="2121" w:history="1">
              <w:r w:rsidRPr="00B951A6">
                <w:rPr>
                  <w:rFonts w:ascii="Times New Roman" w:hAnsi="Times New Roman"/>
                  <w:b/>
                  <w:bCs/>
                  <w:color w:val="2060A4"/>
                  <w:sz w:val="22"/>
                  <w:szCs w:val="22"/>
                  <w:u w:val="single"/>
                  <w:lang w:val="ru-RU"/>
                </w:rPr>
                <w:t>*(11)</w:t>
              </w:r>
            </w:hyperlink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Сведения о праве аренды или безвозмездного пользования имуществом</w:t>
            </w:r>
            <w:r w:rsidR="00964195">
              <w:fldChar w:fldCharType="begin"/>
            </w:r>
            <w:r w:rsidR="00964195" w:rsidRPr="004D6CCF">
              <w:rPr>
                <w:lang w:val="ru-RU"/>
              </w:rPr>
              <w:instrText xml:space="preserve"> </w:instrText>
            </w:r>
            <w:r w:rsidR="00964195">
              <w:instrText>HYPERLINK</w:instrText>
            </w:r>
            <w:r w:rsidR="00964195" w:rsidRPr="004D6CCF">
              <w:rPr>
                <w:lang w:val="ru-RU"/>
              </w:rPr>
              <w:instrText xml:space="preserve"> "</w:instrText>
            </w:r>
            <w:r w:rsidR="00964195">
              <w:instrText>http</w:instrText>
            </w:r>
            <w:r w:rsidR="00964195" w:rsidRPr="004D6CCF">
              <w:rPr>
                <w:lang w:val="ru-RU"/>
              </w:rPr>
              <w:instrText>://</w:instrText>
            </w:r>
            <w:r w:rsidR="00964195">
              <w:instrText>www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garant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ru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products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ipo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prime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doc</w:instrText>
            </w:r>
            <w:r w:rsidR="00964195" w:rsidRPr="004D6CCF">
              <w:rPr>
                <w:lang w:val="ru-RU"/>
              </w:rPr>
              <w:instrText>/71289734/" \</w:instrText>
            </w:r>
            <w:r w:rsidR="00964195">
              <w:instrText>l</w:instrText>
            </w:r>
            <w:r w:rsidR="00964195" w:rsidRPr="004D6CCF">
              <w:rPr>
                <w:lang w:val="ru-RU"/>
              </w:rPr>
              <w:instrText xml:space="preserve"> "2122" </w:instrText>
            </w:r>
            <w:r w:rsidR="00964195">
              <w:fldChar w:fldCharType="separate"/>
            </w:r>
            <w:r w:rsidRPr="00B951A6">
              <w:rPr>
                <w:rFonts w:ascii="Times New Roman" w:hAnsi="Times New Roman"/>
                <w:b/>
                <w:bCs/>
                <w:color w:val="2060A4"/>
                <w:sz w:val="22"/>
                <w:szCs w:val="22"/>
                <w:u w:val="single"/>
                <w:lang w:val="ru-RU"/>
              </w:rPr>
              <w:t>*(12)</w:t>
            </w:r>
            <w:r w:rsidR="00964195">
              <w:rPr>
                <w:rFonts w:ascii="Times New Roman" w:hAnsi="Times New Roman"/>
                <w:b/>
                <w:bCs/>
                <w:color w:val="2060A4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B951A6" w:rsidRPr="004D6CCF" w:rsidTr="002C4EBB"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субъекта малого и среднего предпринимательства</w:t>
            </w:r>
          </w:p>
        </w:tc>
      </w:tr>
      <w:tr w:rsidR="00B951A6" w:rsidRPr="00B951A6" w:rsidTr="002C4E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Государственный регистрационный знак (при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объекта учета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Марка, модель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Год выпуска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gramEnd"/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proofErr w:type="gramEnd"/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) котором расположен объект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Правообладатель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Документы основание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Правообладатель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Документы основание</w:t>
            </w:r>
          </w:p>
        </w:tc>
      </w:tr>
      <w:tr w:rsidR="00B951A6" w:rsidRPr="00B951A6" w:rsidTr="002C4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Дата заключения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Дата окончания действия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Дата заключения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Дата окончания действия договора</w:t>
            </w:r>
          </w:p>
        </w:tc>
      </w:tr>
      <w:tr w:rsidR="00B951A6" w:rsidRPr="00B951A6" w:rsidTr="002C4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38</w:t>
            </w:r>
          </w:p>
        </w:tc>
      </w:tr>
    </w:tbl>
    <w:p w:rsidR="00B951A6" w:rsidRPr="00B951A6" w:rsidRDefault="00B951A6" w:rsidP="00B951A6">
      <w:pPr>
        <w:ind w:left="-142" w:firstLine="142"/>
        <w:rPr>
          <w:rFonts w:ascii="Times New Roman" w:hAnsi="Times New Roman"/>
          <w:vanish/>
          <w:color w:val="00000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6262"/>
        <w:gridCol w:w="2150"/>
        <w:gridCol w:w="617"/>
        <w:gridCol w:w="942"/>
      </w:tblGrid>
      <w:tr w:rsidR="00B951A6" w:rsidRPr="004D6CCF" w:rsidTr="002C4E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Указать одно из значений: в перечне (изменениях в перечни)</w:t>
            </w:r>
            <w:r w:rsidR="00964195">
              <w:fldChar w:fldCharType="begin"/>
            </w:r>
            <w:r w:rsidR="00964195" w:rsidRPr="004D6CCF">
              <w:rPr>
                <w:lang w:val="ru-RU"/>
              </w:rPr>
              <w:instrText xml:space="preserve"> </w:instrText>
            </w:r>
            <w:r w:rsidR="00964195">
              <w:instrText>HYPERLINK</w:instrText>
            </w:r>
            <w:r w:rsidR="00964195" w:rsidRPr="004D6CCF">
              <w:rPr>
                <w:lang w:val="ru-RU"/>
              </w:rPr>
              <w:instrText xml:space="preserve"> "</w:instrText>
            </w:r>
            <w:r w:rsidR="00964195">
              <w:instrText>http</w:instrText>
            </w:r>
            <w:r w:rsidR="00964195" w:rsidRPr="004D6CCF">
              <w:rPr>
                <w:lang w:val="ru-RU"/>
              </w:rPr>
              <w:instrText>://</w:instrText>
            </w:r>
            <w:r w:rsidR="00964195">
              <w:instrText>www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garant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ru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products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ipo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prime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doc</w:instrText>
            </w:r>
            <w:r w:rsidR="00964195" w:rsidRPr="004D6CCF">
              <w:rPr>
                <w:lang w:val="ru-RU"/>
              </w:rPr>
              <w:instrText>/71289734/" \</w:instrText>
            </w:r>
            <w:r w:rsidR="00964195">
              <w:instrText>l</w:instrText>
            </w:r>
            <w:r w:rsidR="00964195" w:rsidRPr="004D6CCF">
              <w:rPr>
                <w:lang w:val="ru-RU"/>
              </w:rPr>
              <w:instrText xml:space="preserve"> "2123" </w:instrText>
            </w:r>
            <w:r w:rsidR="00964195">
              <w:fldChar w:fldCharType="separate"/>
            </w:r>
            <w:r w:rsidRPr="00B951A6">
              <w:rPr>
                <w:rFonts w:ascii="Times New Roman" w:hAnsi="Times New Roman"/>
                <w:b/>
                <w:bCs/>
                <w:color w:val="2060A4"/>
                <w:sz w:val="22"/>
                <w:szCs w:val="22"/>
                <w:u w:val="single"/>
                <w:lang w:val="ru-RU"/>
              </w:rPr>
              <w:t>*(13)</w:t>
            </w:r>
            <w:r w:rsidR="00964195">
              <w:rPr>
                <w:rFonts w:ascii="Times New Roman" w:hAnsi="Times New Roman"/>
                <w:b/>
                <w:bCs/>
                <w:color w:val="2060A4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="00964195">
              <w:fldChar w:fldCharType="begin"/>
            </w:r>
            <w:r w:rsidR="00964195" w:rsidRPr="004D6CCF">
              <w:rPr>
                <w:lang w:val="ru-RU"/>
              </w:rPr>
              <w:instrText xml:space="preserve"> </w:instrText>
            </w:r>
            <w:r w:rsidR="00964195">
              <w:instrText>HYPERLINK</w:instrText>
            </w:r>
            <w:r w:rsidR="00964195" w:rsidRPr="004D6CCF">
              <w:rPr>
                <w:lang w:val="ru-RU"/>
              </w:rPr>
              <w:instrText xml:space="preserve"> "</w:instrText>
            </w:r>
            <w:r w:rsidR="00964195">
              <w:instrText>http</w:instrText>
            </w:r>
            <w:r w:rsidR="00964195" w:rsidRPr="004D6CCF">
              <w:rPr>
                <w:lang w:val="ru-RU"/>
              </w:rPr>
              <w:instrText>://</w:instrText>
            </w:r>
            <w:r w:rsidR="00964195">
              <w:instrText>www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garant</w:instrText>
            </w:r>
            <w:r w:rsidR="00964195" w:rsidRPr="004D6CCF">
              <w:rPr>
                <w:lang w:val="ru-RU"/>
              </w:rPr>
              <w:instrText>.</w:instrText>
            </w:r>
            <w:r w:rsidR="00964195">
              <w:instrText>ru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products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ipo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prime</w:instrText>
            </w:r>
            <w:r w:rsidR="00964195" w:rsidRPr="004D6CCF">
              <w:rPr>
                <w:lang w:val="ru-RU"/>
              </w:rPr>
              <w:instrText>/</w:instrText>
            </w:r>
            <w:r w:rsidR="00964195">
              <w:instrText>doc</w:instrText>
            </w:r>
            <w:r w:rsidR="00964195" w:rsidRPr="004D6CCF">
              <w:rPr>
                <w:lang w:val="ru-RU"/>
              </w:rPr>
              <w:instrText>/71289734/" \</w:instrText>
            </w:r>
            <w:r w:rsidR="00964195">
              <w:instrText>l</w:instrText>
            </w:r>
            <w:r w:rsidR="00964195" w:rsidRPr="004D6CCF">
              <w:rPr>
                <w:lang w:val="ru-RU"/>
              </w:rPr>
              <w:instrText xml:space="preserve"> "2124" </w:instrText>
            </w:r>
            <w:r w:rsidR="00964195">
              <w:fldChar w:fldCharType="separate"/>
            </w:r>
            <w:r w:rsidRPr="00B951A6">
              <w:rPr>
                <w:rFonts w:ascii="Times New Roman" w:hAnsi="Times New Roman"/>
                <w:b/>
                <w:bCs/>
                <w:color w:val="2060A4"/>
                <w:sz w:val="22"/>
                <w:szCs w:val="22"/>
                <w:u w:val="single"/>
                <w:lang w:val="ru-RU"/>
              </w:rPr>
              <w:t>*(14)</w:t>
            </w:r>
            <w:r w:rsidR="00964195">
              <w:rPr>
                <w:rFonts w:ascii="Times New Roman" w:hAnsi="Times New Roman"/>
                <w:b/>
                <w:bCs/>
                <w:color w:val="2060A4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B951A6" w:rsidRPr="00B951A6" w:rsidTr="002C4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органа, принявшего документ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Вид документа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Реквизиты документа</w:t>
            </w:r>
          </w:p>
        </w:tc>
      </w:tr>
      <w:tr w:rsidR="00B951A6" w:rsidRPr="00B951A6" w:rsidTr="002C4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</w:p>
        </w:tc>
      </w:tr>
      <w:tr w:rsidR="00B951A6" w:rsidRPr="00B951A6" w:rsidTr="002C4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1A6" w:rsidRPr="00B951A6" w:rsidRDefault="00B951A6" w:rsidP="00B951A6">
            <w:pPr>
              <w:ind w:left="-142"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51A6"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</w:p>
        </w:tc>
      </w:tr>
    </w:tbl>
    <w:p w:rsidR="00B951A6" w:rsidRPr="00B951A6" w:rsidRDefault="00B951A6" w:rsidP="00B951A6">
      <w:pPr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  <w:sectPr w:rsidR="00B951A6" w:rsidRPr="00B951A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lastRenderedPageBreak/>
        <w:t>_____________________________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*(1) Указывается уникальный номер объекта в реестре государственного или муниципального имущества.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proofErr w:type="gramStart"/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*(2)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  <w:proofErr w:type="gramEnd"/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*(3) Указывается полное наименование субъекта Российской Федерации.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*(4)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*(5) Указывается номер корпуса, строения или владения согласно почтовому адресу объекта.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*(6)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«Движимое имущество».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*(7) Указывается кадастровый номер объекта недвижимости, при его отсутствии - условный номер или устаревший номер (при наличии).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*(8)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*(9)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*(10)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*(11) Указываются характеристики движимого имущества (при наличии).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proofErr w:type="gramStart"/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*(12)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</w:t>
      </w:r>
      <w:proofErr w:type="gramEnd"/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 xml:space="preserve"> Заполняется при наличии соответствующего права аренды или безвозмездного пользования имуществом.</w:t>
      </w:r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proofErr w:type="gramStart"/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*(13)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 г. № 209-ФЗ «О развитии малого и среднего предпринимательства в Российской Федерации» (Собрание законодательства Российской Федерации, 2007, № 31, ст. 4006; № 43, ст. 5084; 2008, № 30, ст. 3615, 3616;</w:t>
      </w:r>
      <w:proofErr w:type="gramEnd"/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 xml:space="preserve"> </w:t>
      </w:r>
      <w:proofErr w:type="gramStart"/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2009, № 31, ст. 3923; № 52, ст. 6441; 2010, № 28, ст. 3553; 2011, № 27, ст. 3880; № 50, ст. 7343; 2013, № 27, ст. 3436, 3477; № 30, ст. 4071; № 52, ст. 6961; 2015, № 27, ст. 3947; 2016, № 1, ст. 28), либо в утвержденных изменениях, внесенных в такой перечень.</w:t>
      </w:r>
      <w:proofErr w:type="gramEnd"/>
    </w:p>
    <w:p w:rsidR="00B951A6" w:rsidRPr="00B951A6" w:rsidRDefault="00B951A6" w:rsidP="00B951A6">
      <w:pPr>
        <w:spacing w:after="204"/>
        <w:ind w:left="-142" w:firstLine="142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t>*(14)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 г. № 209-ФЗ «О развитии малого и среднего предпринимательства в Российской Федерации», или изменения, вносимые в такой перечень.</w:t>
      </w:r>
    </w:p>
    <w:p w:rsidR="00B951A6" w:rsidRPr="00A45EB9" w:rsidRDefault="00B951A6" w:rsidP="00B951A6">
      <w:pPr>
        <w:spacing w:after="200" w:line="276" w:lineRule="auto"/>
        <w:ind w:left="-142" w:firstLine="142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br/>
      </w:r>
      <w:r w:rsidRPr="00B951A6">
        <w:rPr>
          <w:rFonts w:ascii="Times New Roman" w:hAnsi="Times New Roman"/>
          <w:color w:val="000000"/>
          <w:sz w:val="17"/>
          <w:szCs w:val="17"/>
          <w:lang w:val="ru-RU"/>
        </w:rPr>
        <w:br/>
      </w:r>
    </w:p>
    <w:p w:rsidR="00B951A6" w:rsidRPr="00A45EB9" w:rsidRDefault="00B951A6" w:rsidP="00B951A6">
      <w:pPr>
        <w:spacing w:after="200" w:line="276" w:lineRule="auto"/>
        <w:ind w:left="-142" w:firstLine="142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905122" w:rsidRPr="0087173A" w:rsidRDefault="00905122" w:rsidP="00B951A6">
      <w:pPr>
        <w:pStyle w:val="ConsPlusNormal"/>
        <w:ind w:left="-142" w:firstLine="142"/>
        <w:jc w:val="center"/>
      </w:pPr>
    </w:p>
    <w:p w:rsidR="00B951A6" w:rsidRPr="0087173A" w:rsidRDefault="00B951A6">
      <w:pPr>
        <w:pStyle w:val="ConsPlusNormal"/>
        <w:ind w:left="-142" w:firstLine="142"/>
        <w:jc w:val="center"/>
      </w:pPr>
    </w:p>
    <w:sectPr w:rsidR="00B951A6" w:rsidRPr="0087173A" w:rsidSect="00332CE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95" w:rsidRDefault="00964195">
      <w:r>
        <w:separator/>
      </w:r>
    </w:p>
  </w:endnote>
  <w:endnote w:type="continuationSeparator" w:id="0">
    <w:p w:rsidR="00964195" w:rsidRDefault="0096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95" w:rsidRDefault="00964195">
      <w:r>
        <w:separator/>
      </w:r>
    </w:p>
  </w:footnote>
  <w:footnote w:type="continuationSeparator" w:id="0">
    <w:p w:rsidR="00964195" w:rsidRDefault="0096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BB" w:rsidRDefault="002C4EBB" w:rsidP="000131B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2C4EBB" w:rsidRDefault="002C4EB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BB" w:rsidRDefault="002C4EBB" w:rsidP="000131B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6CCF">
      <w:rPr>
        <w:rStyle w:val="ab"/>
        <w:noProof/>
      </w:rPr>
      <w:t>11</w:t>
    </w:r>
    <w:r>
      <w:rPr>
        <w:rStyle w:val="ab"/>
      </w:rPr>
      <w:fldChar w:fldCharType="end"/>
    </w:r>
  </w:p>
  <w:p w:rsidR="002C4EBB" w:rsidRDefault="002C4E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57F"/>
    <w:multiLevelType w:val="hybridMultilevel"/>
    <w:tmpl w:val="7D908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C05"/>
    <w:rsid w:val="0000464A"/>
    <w:rsid w:val="000131B5"/>
    <w:rsid w:val="00022E3F"/>
    <w:rsid w:val="00027836"/>
    <w:rsid w:val="00031E35"/>
    <w:rsid w:val="00042B69"/>
    <w:rsid w:val="00050CAF"/>
    <w:rsid w:val="000522CB"/>
    <w:rsid w:val="00053802"/>
    <w:rsid w:val="0006101D"/>
    <w:rsid w:val="00066D02"/>
    <w:rsid w:val="00071388"/>
    <w:rsid w:val="00077C45"/>
    <w:rsid w:val="000836BC"/>
    <w:rsid w:val="00092D03"/>
    <w:rsid w:val="000A2467"/>
    <w:rsid w:val="000B0A1F"/>
    <w:rsid w:val="000E03BD"/>
    <w:rsid w:val="000F2ADF"/>
    <w:rsid w:val="000F4502"/>
    <w:rsid w:val="00124BFB"/>
    <w:rsid w:val="00126586"/>
    <w:rsid w:val="00126D29"/>
    <w:rsid w:val="00140764"/>
    <w:rsid w:val="00141D4E"/>
    <w:rsid w:val="001437D9"/>
    <w:rsid w:val="001474F7"/>
    <w:rsid w:val="00152C40"/>
    <w:rsid w:val="00170F93"/>
    <w:rsid w:val="00172483"/>
    <w:rsid w:val="00196864"/>
    <w:rsid w:val="001A2CD4"/>
    <w:rsid w:val="001A694A"/>
    <w:rsid w:val="001B45E3"/>
    <w:rsid w:val="001D49DF"/>
    <w:rsid w:val="001D710E"/>
    <w:rsid w:val="001E00D2"/>
    <w:rsid w:val="001E325B"/>
    <w:rsid w:val="001E649B"/>
    <w:rsid w:val="001F325A"/>
    <w:rsid w:val="00214CE0"/>
    <w:rsid w:val="0021534B"/>
    <w:rsid w:val="00217B3E"/>
    <w:rsid w:val="00217D10"/>
    <w:rsid w:val="00220604"/>
    <w:rsid w:val="002231AF"/>
    <w:rsid w:val="0022751B"/>
    <w:rsid w:val="0023235D"/>
    <w:rsid w:val="00232593"/>
    <w:rsid w:val="00245812"/>
    <w:rsid w:val="002460F9"/>
    <w:rsid w:val="002509FD"/>
    <w:rsid w:val="002510B2"/>
    <w:rsid w:val="00252E97"/>
    <w:rsid w:val="00270582"/>
    <w:rsid w:val="0028028D"/>
    <w:rsid w:val="00280F45"/>
    <w:rsid w:val="00290D92"/>
    <w:rsid w:val="00293534"/>
    <w:rsid w:val="002954C2"/>
    <w:rsid w:val="00297866"/>
    <w:rsid w:val="002B0151"/>
    <w:rsid w:val="002B1950"/>
    <w:rsid w:val="002B1F77"/>
    <w:rsid w:val="002B4401"/>
    <w:rsid w:val="002B75C0"/>
    <w:rsid w:val="002C33D1"/>
    <w:rsid w:val="002C47CC"/>
    <w:rsid w:val="002C4EBB"/>
    <w:rsid w:val="002C555D"/>
    <w:rsid w:val="002D07F0"/>
    <w:rsid w:val="002D535E"/>
    <w:rsid w:val="002D5E01"/>
    <w:rsid w:val="002D61A9"/>
    <w:rsid w:val="002E140A"/>
    <w:rsid w:val="002F3DBB"/>
    <w:rsid w:val="002F5CEA"/>
    <w:rsid w:val="002F7EEF"/>
    <w:rsid w:val="00303B4D"/>
    <w:rsid w:val="00326426"/>
    <w:rsid w:val="00327316"/>
    <w:rsid w:val="0032731E"/>
    <w:rsid w:val="00332CE4"/>
    <w:rsid w:val="003507BD"/>
    <w:rsid w:val="00350A5E"/>
    <w:rsid w:val="003519FD"/>
    <w:rsid w:val="003608B0"/>
    <w:rsid w:val="003614A1"/>
    <w:rsid w:val="003620EB"/>
    <w:rsid w:val="003704F7"/>
    <w:rsid w:val="00370D55"/>
    <w:rsid w:val="0037351D"/>
    <w:rsid w:val="00374BAF"/>
    <w:rsid w:val="00384A08"/>
    <w:rsid w:val="00385EA2"/>
    <w:rsid w:val="00391568"/>
    <w:rsid w:val="0039621F"/>
    <w:rsid w:val="003B29EC"/>
    <w:rsid w:val="003C205F"/>
    <w:rsid w:val="003C727E"/>
    <w:rsid w:val="003C7391"/>
    <w:rsid w:val="003D544D"/>
    <w:rsid w:val="003E0D1C"/>
    <w:rsid w:val="003E2D53"/>
    <w:rsid w:val="003E5755"/>
    <w:rsid w:val="003E5E85"/>
    <w:rsid w:val="003F284F"/>
    <w:rsid w:val="003F31E1"/>
    <w:rsid w:val="003F4704"/>
    <w:rsid w:val="00401192"/>
    <w:rsid w:val="004043BF"/>
    <w:rsid w:val="00404B34"/>
    <w:rsid w:val="0041321A"/>
    <w:rsid w:val="00417CAD"/>
    <w:rsid w:val="00426B01"/>
    <w:rsid w:val="00427343"/>
    <w:rsid w:val="00430B82"/>
    <w:rsid w:val="0043509A"/>
    <w:rsid w:val="00447854"/>
    <w:rsid w:val="004606D2"/>
    <w:rsid w:val="004714EE"/>
    <w:rsid w:val="00472D81"/>
    <w:rsid w:val="00475BB9"/>
    <w:rsid w:val="00480254"/>
    <w:rsid w:val="00482F84"/>
    <w:rsid w:val="0048330A"/>
    <w:rsid w:val="00484BFF"/>
    <w:rsid w:val="00491D0D"/>
    <w:rsid w:val="004936B9"/>
    <w:rsid w:val="0049584D"/>
    <w:rsid w:val="004B2281"/>
    <w:rsid w:val="004B75E1"/>
    <w:rsid w:val="004C1493"/>
    <w:rsid w:val="004C2A58"/>
    <w:rsid w:val="004C79D2"/>
    <w:rsid w:val="004D2C0F"/>
    <w:rsid w:val="004D3C5A"/>
    <w:rsid w:val="004D4058"/>
    <w:rsid w:val="004D6CCF"/>
    <w:rsid w:val="005001E9"/>
    <w:rsid w:val="00501353"/>
    <w:rsid w:val="00504AC4"/>
    <w:rsid w:val="00507801"/>
    <w:rsid w:val="0051525F"/>
    <w:rsid w:val="00517C9B"/>
    <w:rsid w:val="005247E9"/>
    <w:rsid w:val="00530FEA"/>
    <w:rsid w:val="00532BB4"/>
    <w:rsid w:val="00536911"/>
    <w:rsid w:val="00545965"/>
    <w:rsid w:val="00551900"/>
    <w:rsid w:val="005644CF"/>
    <w:rsid w:val="005655EB"/>
    <w:rsid w:val="00575635"/>
    <w:rsid w:val="005757B5"/>
    <w:rsid w:val="00575E32"/>
    <w:rsid w:val="00577E45"/>
    <w:rsid w:val="005842CE"/>
    <w:rsid w:val="00595AD4"/>
    <w:rsid w:val="005A5238"/>
    <w:rsid w:val="005B4BDB"/>
    <w:rsid w:val="005B5480"/>
    <w:rsid w:val="005B73BF"/>
    <w:rsid w:val="005C240B"/>
    <w:rsid w:val="005C3199"/>
    <w:rsid w:val="005C35C4"/>
    <w:rsid w:val="005C3B6E"/>
    <w:rsid w:val="005C6771"/>
    <w:rsid w:val="005D2D8D"/>
    <w:rsid w:val="005E642B"/>
    <w:rsid w:val="005E7A96"/>
    <w:rsid w:val="005F14E4"/>
    <w:rsid w:val="005F6A94"/>
    <w:rsid w:val="006040E7"/>
    <w:rsid w:val="006079AD"/>
    <w:rsid w:val="0061186D"/>
    <w:rsid w:val="00621C3B"/>
    <w:rsid w:val="00626BE2"/>
    <w:rsid w:val="00640B6A"/>
    <w:rsid w:val="006465BE"/>
    <w:rsid w:val="006469C7"/>
    <w:rsid w:val="00660E5F"/>
    <w:rsid w:val="00663CE9"/>
    <w:rsid w:val="0066453D"/>
    <w:rsid w:val="006649DB"/>
    <w:rsid w:val="006755DD"/>
    <w:rsid w:val="006761B9"/>
    <w:rsid w:val="0067779B"/>
    <w:rsid w:val="00685768"/>
    <w:rsid w:val="006917EB"/>
    <w:rsid w:val="00697B24"/>
    <w:rsid w:val="006A2ACF"/>
    <w:rsid w:val="006A72A2"/>
    <w:rsid w:val="006B249F"/>
    <w:rsid w:val="006C46D0"/>
    <w:rsid w:val="006D023C"/>
    <w:rsid w:val="006D5242"/>
    <w:rsid w:val="006F1AED"/>
    <w:rsid w:val="006F24E3"/>
    <w:rsid w:val="006F36CD"/>
    <w:rsid w:val="00723440"/>
    <w:rsid w:val="00731505"/>
    <w:rsid w:val="0073481F"/>
    <w:rsid w:val="00737945"/>
    <w:rsid w:val="00742E8E"/>
    <w:rsid w:val="007453D6"/>
    <w:rsid w:val="00747C82"/>
    <w:rsid w:val="00747F4C"/>
    <w:rsid w:val="00751096"/>
    <w:rsid w:val="00755C05"/>
    <w:rsid w:val="00761CE8"/>
    <w:rsid w:val="00762023"/>
    <w:rsid w:val="00765294"/>
    <w:rsid w:val="00773416"/>
    <w:rsid w:val="00781B31"/>
    <w:rsid w:val="00794D0A"/>
    <w:rsid w:val="00796D86"/>
    <w:rsid w:val="007A06D1"/>
    <w:rsid w:val="007A0B4C"/>
    <w:rsid w:val="007D6366"/>
    <w:rsid w:val="007E460C"/>
    <w:rsid w:val="007E5CC8"/>
    <w:rsid w:val="007F1731"/>
    <w:rsid w:val="007F4F20"/>
    <w:rsid w:val="007F679D"/>
    <w:rsid w:val="007F6E34"/>
    <w:rsid w:val="007F7F72"/>
    <w:rsid w:val="00806419"/>
    <w:rsid w:val="00814557"/>
    <w:rsid w:val="00824750"/>
    <w:rsid w:val="0082766F"/>
    <w:rsid w:val="00836756"/>
    <w:rsid w:val="0083796D"/>
    <w:rsid w:val="00842EB1"/>
    <w:rsid w:val="0085347A"/>
    <w:rsid w:val="0085443F"/>
    <w:rsid w:val="00861937"/>
    <w:rsid w:val="00864F4A"/>
    <w:rsid w:val="008713D3"/>
    <w:rsid w:val="0087173A"/>
    <w:rsid w:val="0087334D"/>
    <w:rsid w:val="00875C2B"/>
    <w:rsid w:val="008803DA"/>
    <w:rsid w:val="008818E9"/>
    <w:rsid w:val="0088579F"/>
    <w:rsid w:val="008962BC"/>
    <w:rsid w:val="008A1E86"/>
    <w:rsid w:val="008A2B19"/>
    <w:rsid w:val="008C4580"/>
    <w:rsid w:val="008D07D8"/>
    <w:rsid w:val="008D40DD"/>
    <w:rsid w:val="008D5E40"/>
    <w:rsid w:val="008E0C54"/>
    <w:rsid w:val="008E39F6"/>
    <w:rsid w:val="008F0224"/>
    <w:rsid w:val="008F0E8C"/>
    <w:rsid w:val="008F5199"/>
    <w:rsid w:val="008F5A9B"/>
    <w:rsid w:val="008F6191"/>
    <w:rsid w:val="00905122"/>
    <w:rsid w:val="00905D5B"/>
    <w:rsid w:val="00914A64"/>
    <w:rsid w:val="0093041D"/>
    <w:rsid w:val="009315D4"/>
    <w:rsid w:val="00947070"/>
    <w:rsid w:val="009635D8"/>
    <w:rsid w:val="00964195"/>
    <w:rsid w:val="00971BA7"/>
    <w:rsid w:val="00975B94"/>
    <w:rsid w:val="00984C3F"/>
    <w:rsid w:val="00994BEB"/>
    <w:rsid w:val="009B3451"/>
    <w:rsid w:val="009B4266"/>
    <w:rsid w:val="009C08DA"/>
    <w:rsid w:val="009C3C24"/>
    <w:rsid w:val="009C5D3D"/>
    <w:rsid w:val="009C5FD0"/>
    <w:rsid w:val="009D3A6F"/>
    <w:rsid w:val="009D7738"/>
    <w:rsid w:val="009E4EB5"/>
    <w:rsid w:val="009E4F79"/>
    <w:rsid w:val="00A00516"/>
    <w:rsid w:val="00A02167"/>
    <w:rsid w:val="00A17208"/>
    <w:rsid w:val="00A20B6F"/>
    <w:rsid w:val="00A33C37"/>
    <w:rsid w:val="00A355DE"/>
    <w:rsid w:val="00A378F4"/>
    <w:rsid w:val="00A40B54"/>
    <w:rsid w:val="00A45EB9"/>
    <w:rsid w:val="00A4628D"/>
    <w:rsid w:val="00A50428"/>
    <w:rsid w:val="00A67E1C"/>
    <w:rsid w:val="00A820CF"/>
    <w:rsid w:val="00A84A71"/>
    <w:rsid w:val="00A87884"/>
    <w:rsid w:val="00AA5035"/>
    <w:rsid w:val="00AA5706"/>
    <w:rsid w:val="00AB1F82"/>
    <w:rsid w:val="00AD18A6"/>
    <w:rsid w:val="00AD39ED"/>
    <w:rsid w:val="00AD7045"/>
    <w:rsid w:val="00AE2580"/>
    <w:rsid w:val="00AE3B17"/>
    <w:rsid w:val="00AE5EB8"/>
    <w:rsid w:val="00AE6D9D"/>
    <w:rsid w:val="00AF2A6C"/>
    <w:rsid w:val="00B0713A"/>
    <w:rsid w:val="00B07C33"/>
    <w:rsid w:val="00B14690"/>
    <w:rsid w:val="00B14F00"/>
    <w:rsid w:val="00B153C9"/>
    <w:rsid w:val="00B15F29"/>
    <w:rsid w:val="00B23AA4"/>
    <w:rsid w:val="00B23C57"/>
    <w:rsid w:val="00B26027"/>
    <w:rsid w:val="00B319E2"/>
    <w:rsid w:val="00B36E5C"/>
    <w:rsid w:val="00B37F18"/>
    <w:rsid w:val="00B401BD"/>
    <w:rsid w:val="00B41F42"/>
    <w:rsid w:val="00B5174A"/>
    <w:rsid w:val="00B56EE5"/>
    <w:rsid w:val="00B6281A"/>
    <w:rsid w:val="00B83F4B"/>
    <w:rsid w:val="00B951A6"/>
    <w:rsid w:val="00BA24E4"/>
    <w:rsid w:val="00BB3CC8"/>
    <w:rsid w:val="00BB3CDA"/>
    <w:rsid w:val="00BB56D4"/>
    <w:rsid w:val="00BB6472"/>
    <w:rsid w:val="00BD1ACD"/>
    <w:rsid w:val="00BD6B45"/>
    <w:rsid w:val="00BF46C0"/>
    <w:rsid w:val="00C020D0"/>
    <w:rsid w:val="00C05CE4"/>
    <w:rsid w:val="00C121DF"/>
    <w:rsid w:val="00C14292"/>
    <w:rsid w:val="00C17E5A"/>
    <w:rsid w:val="00C30F2F"/>
    <w:rsid w:val="00C562D6"/>
    <w:rsid w:val="00C57B92"/>
    <w:rsid w:val="00C63222"/>
    <w:rsid w:val="00C63565"/>
    <w:rsid w:val="00C73322"/>
    <w:rsid w:val="00C77335"/>
    <w:rsid w:val="00C93274"/>
    <w:rsid w:val="00C97F6E"/>
    <w:rsid w:val="00CA18E1"/>
    <w:rsid w:val="00CB1932"/>
    <w:rsid w:val="00CB5F01"/>
    <w:rsid w:val="00CD21DF"/>
    <w:rsid w:val="00CE3040"/>
    <w:rsid w:val="00CE444F"/>
    <w:rsid w:val="00CF5F14"/>
    <w:rsid w:val="00D0319E"/>
    <w:rsid w:val="00D03D4B"/>
    <w:rsid w:val="00D04678"/>
    <w:rsid w:val="00D31AD5"/>
    <w:rsid w:val="00D31D2E"/>
    <w:rsid w:val="00D330B3"/>
    <w:rsid w:val="00D40C3E"/>
    <w:rsid w:val="00D47EF3"/>
    <w:rsid w:val="00D50254"/>
    <w:rsid w:val="00D52395"/>
    <w:rsid w:val="00D55A17"/>
    <w:rsid w:val="00D601CD"/>
    <w:rsid w:val="00D65573"/>
    <w:rsid w:val="00D66929"/>
    <w:rsid w:val="00D92216"/>
    <w:rsid w:val="00D93FB1"/>
    <w:rsid w:val="00D9454B"/>
    <w:rsid w:val="00D96131"/>
    <w:rsid w:val="00DA6573"/>
    <w:rsid w:val="00DB0F2E"/>
    <w:rsid w:val="00DB41D6"/>
    <w:rsid w:val="00DB7BA3"/>
    <w:rsid w:val="00DC54C9"/>
    <w:rsid w:val="00DD4239"/>
    <w:rsid w:val="00DD5CBF"/>
    <w:rsid w:val="00DD73E7"/>
    <w:rsid w:val="00DE4531"/>
    <w:rsid w:val="00DF1469"/>
    <w:rsid w:val="00E02654"/>
    <w:rsid w:val="00E03DD7"/>
    <w:rsid w:val="00E17379"/>
    <w:rsid w:val="00E42E4A"/>
    <w:rsid w:val="00E4625E"/>
    <w:rsid w:val="00E55F91"/>
    <w:rsid w:val="00E64524"/>
    <w:rsid w:val="00E65027"/>
    <w:rsid w:val="00E70984"/>
    <w:rsid w:val="00E86335"/>
    <w:rsid w:val="00E90B90"/>
    <w:rsid w:val="00E9291B"/>
    <w:rsid w:val="00EA6D78"/>
    <w:rsid w:val="00EB6CAD"/>
    <w:rsid w:val="00EC062F"/>
    <w:rsid w:val="00EC3206"/>
    <w:rsid w:val="00EC474A"/>
    <w:rsid w:val="00EC4C7A"/>
    <w:rsid w:val="00EC5735"/>
    <w:rsid w:val="00EC6F60"/>
    <w:rsid w:val="00ED1C49"/>
    <w:rsid w:val="00ED40C3"/>
    <w:rsid w:val="00ED7F0D"/>
    <w:rsid w:val="00EF4851"/>
    <w:rsid w:val="00F008F8"/>
    <w:rsid w:val="00F00E10"/>
    <w:rsid w:val="00F06F0E"/>
    <w:rsid w:val="00F25E2D"/>
    <w:rsid w:val="00F27149"/>
    <w:rsid w:val="00F3228D"/>
    <w:rsid w:val="00F426EE"/>
    <w:rsid w:val="00F44727"/>
    <w:rsid w:val="00F50028"/>
    <w:rsid w:val="00F50399"/>
    <w:rsid w:val="00F57A64"/>
    <w:rsid w:val="00F61091"/>
    <w:rsid w:val="00F6743E"/>
    <w:rsid w:val="00F7173D"/>
    <w:rsid w:val="00F74F79"/>
    <w:rsid w:val="00F84F87"/>
    <w:rsid w:val="00F852A1"/>
    <w:rsid w:val="00F93F82"/>
    <w:rsid w:val="00F9791A"/>
    <w:rsid w:val="00FA2808"/>
    <w:rsid w:val="00FA4AFD"/>
    <w:rsid w:val="00FA4D81"/>
    <w:rsid w:val="00FA670C"/>
    <w:rsid w:val="00FA6B79"/>
    <w:rsid w:val="00FB027B"/>
    <w:rsid w:val="00FB2FA5"/>
    <w:rsid w:val="00FB5E04"/>
    <w:rsid w:val="00FB67CA"/>
    <w:rsid w:val="00FC4464"/>
    <w:rsid w:val="00FC503F"/>
    <w:rsid w:val="00FD1E4B"/>
    <w:rsid w:val="00FD20A1"/>
    <w:rsid w:val="00FD392F"/>
    <w:rsid w:val="00FD4412"/>
    <w:rsid w:val="00FD4F56"/>
    <w:rsid w:val="00FD5E8D"/>
    <w:rsid w:val="00FF1FDC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C05"/>
    <w:rPr>
      <w:rFonts w:ascii="MS Sans Serif" w:hAnsi="MS Sans Serif"/>
      <w:lang w:val="en-US"/>
    </w:rPr>
  </w:style>
  <w:style w:type="paragraph" w:styleId="6">
    <w:name w:val="heading 6"/>
    <w:basedOn w:val="a"/>
    <w:next w:val="a"/>
    <w:qFormat/>
    <w:rsid w:val="00755C05"/>
    <w:pPr>
      <w:keepNext/>
      <w:jc w:val="center"/>
      <w:outlineLvl w:val="5"/>
    </w:pPr>
    <w:rPr>
      <w:rFonts w:ascii="Times New Roman" w:hAnsi="Times New Roman"/>
      <w:b/>
      <w:bCs/>
      <w:sz w:val="28"/>
      <w:lang w:val="ru-RU"/>
    </w:rPr>
  </w:style>
  <w:style w:type="paragraph" w:styleId="7">
    <w:name w:val="heading 7"/>
    <w:basedOn w:val="a"/>
    <w:next w:val="a"/>
    <w:qFormat/>
    <w:rsid w:val="00755C05"/>
    <w:pPr>
      <w:keepNext/>
      <w:jc w:val="center"/>
      <w:outlineLvl w:val="6"/>
    </w:pPr>
    <w:rPr>
      <w:rFonts w:ascii="Times New Roman" w:hAnsi="Times New Roman"/>
      <w:b/>
      <w:sz w:val="32"/>
      <w:lang w:val="ru-RU"/>
    </w:rPr>
  </w:style>
  <w:style w:type="paragraph" w:styleId="8">
    <w:name w:val="heading 8"/>
    <w:basedOn w:val="a"/>
    <w:next w:val="a"/>
    <w:qFormat/>
    <w:rsid w:val="00755C05"/>
    <w:pPr>
      <w:keepNext/>
      <w:ind w:right="5669"/>
      <w:jc w:val="both"/>
      <w:outlineLvl w:val="7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5C05"/>
    <w:pPr>
      <w:jc w:val="both"/>
    </w:pPr>
    <w:rPr>
      <w:rFonts w:ascii="Times New Roman" w:hAnsi="Times New Roman"/>
      <w:bCs/>
      <w:sz w:val="28"/>
      <w:lang w:val="ru-RU"/>
    </w:rPr>
  </w:style>
  <w:style w:type="paragraph" w:customStyle="1" w:styleId="a4">
    <w:name w:val="Знак"/>
    <w:basedOn w:val="a"/>
    <w:rsid w:val="00755C05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styleId="2">
    <w:name w:val="Body Text 2"/>
    <w:basedOn w:val="a"/>
    <w:link w:val="20"/>
    <w:rsid w:val="00755C05"/>
    <w:pPr>
      <w:spacing w:after="120" w:line="480" w:lineRule="auto"/>
    </w:pPr>
  </w:style>
  <w:style w:type="paragraph" w:styleId="a5">
    <w:name w:val="Body Text Indent"/>
    <w:basedOn w:val="a"/>
    <w:link w:val="a6"/>
    <w:rsid w:val="00755C05"/>
    <w:pPr>
      <w:spacing w:after="120"/>
      <w:ind w:left="283"/>
    </w:pPr>
  </w:style>
  <w:style w:type="table" w:styleId="a7">
    <w:name w:val="Table Grid"/>
    <w:basedOn w:val="a1"/>
    <w:rsid w:val="0075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401BD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E0C54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rsid w:val="0082766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766F"/>
  </w:style>
  <w:style w:type="paragraph" w:customStyle="1" w:styleId="ac">
    <w:name w:val="Знак"/>
    <w:basedOn w:val="a"/>
    <w:rsid w:val="00053802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customStyle="1" w:styleId="1">
    <w:name w:val="1 Знак Знак Знак Знак"/>
    <w:basedOn w:val="a"/>
    <w:rsid w:val="005001E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d">
    <w:name w:val="footer"/>
    <w:basedOn w:val="a"/>
    <w:rsid w:val="007E5CC8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link w:val="2"/>
    <w:rsid w:val="001F325A"/>
    <w:rPr>
      <w:rFonts w:ascii="MS Sans Serif" w:hAnsi="MS Sans Serif"/>
      <w:lang w:val="en-US"/>
    </w:rPr>
  </w:style>
  <w:style w:type="character" w:customStyle="1" w:styleId="a6">
    <w:name w:val="Основной текст с отступом Знак"/>
    <w:link w:val="a5"/>
    <w:rsid w:val="001F325A"/>
    <w:rPr>
      <w:rFonts w:ascii="MS Sans Serif" w:hAnsi="MS Sans Serif"/>
      <w:lang w:val="en-US"/>
    </w:rPr>
  </w:style>
  <w:style w:type="paragraph" w:customStyle="1" w:styleId="ConsPlusNormal">
    <w:name w:val="ConsPlusNormal"/>
    <w:rsid w:val="00B14F0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D40C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Normal (Web)"/>
    <w:basedOn w:val="a"/>
    <w:rsid w:val="006B249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AAE654AAFCEB4B0936CC8E02722F43C572876ADBF70DB013DC55120A1609CAF64A3F737A8CF9E2v8QAG" TargetMode="External"/><Relationship Id="rId18" Type="http://schemas.openxmlformats.org/officeDocument/2006/relationships/hyperlink" Target="consultantplus://offline/ref=81647D07FA2F1D4EE885E164CDE2160577F8145BB94A10A7F4103A802C920D61D8E573F2C7392509gEE1I" TargetMode="External"/><Relationship Id="rId26" Type="http://schemas.openxmlformats.org/officeDocument/2006/relationships/hyperlink" Target="http://www.garant.ru/products/ipo/prime/doc/7128973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/products/ipo/prime/doc/71289734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BECADE533DBB5C4E7D370397DE4A0ADE49E59DCDB3494C05E1EC1AEF871BBCBA9A0886D0F44F52nERBG" TargetMode="External"/><Relationship Id="rId17" Type="http://schemas.openxmlformats.org/officeDocument/2006/relationships/hyperlink" Target="consultantplus://offline/ref=81647D07FA2F1D4EE885E164CDE2160577F8145BB94A10A7F4103A802C920D61D8E573F2C739250AgEEAI" TargetMode="External"/><Relationship Id="rId25" Type="http://schemas.openxmlformats.org/officeDocument/2006/relationships/hyperlink" Target="http://www.garant.ru/products/ipo/prime/doc/71289734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320B42FF21A71887E1FEC70660B1FCB64D4211817958A40FEE0F294E5FFDE8820AE66EA76DC56Ax9CAI" TargetMode="External"/><Relationship Id="rId20" Type="http://schemas.openxmlformats.org/officeDocument/2006/relationships/hyperlink" Target="http://www.garant.ru/products/ipo/prime/doc/7128973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0680C33D1C708D2B0BCE39DE3AFE37DB1277875526D99D1D8AA8F4CF3D64AFD3F0A49C48C6D5664EuCH" TargetMode="External"/><Relationship Id="rId24" Type="http://schemas.openxmlformats.org/officeDocument/2006/relationships/hyperlink" Target="http://www.garant.ru/products/ipo/prime/doc/71289734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49D09F23B008F9B6870ECA4DB50B4C781EF99B46515F1A71A3F427811B8D327FD9DBF03F78D63DXFZ0F" TargetMode="External"/><Relationship Id="rId23" Type="http://schemas.openxmlformats.org/officeDocument/2006/relationships/hyperlink" Target="http://www.garant.ru/products/ipo/prime/doc/71289734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garant.ru/products/ipo/prime/doc/71289734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C8860270568A96EBA420BF46AE549CEE7612403491B7548221888B347591384151D513EC9C1DF6776z7I" TargetMode="External"/><Relationship Id="rId22" Type="http://schemas.openxmlformats.org/officeDocument/2006/relationships/hyperlink" Target="http://www.garant.ru/products/ipo/prime/doc/71289734/" TargetMode="External"/><Relationship Id="rId27" Type="http://schemas.openxmlformats.org/officeDocument/2006/relationships/hyperlink" Target="http://www.garant.ru/products/ipo/prime/doc/712897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1225B-AC97-4BBF-9284-08F9A287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25952</CharactersWithSpaces>
  <SharedDoc>false</SharedDoc>
  <HLinks>
    <vt:vector size="24" baseType="variant"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consultantplus://offline/ref=A4AD50873778DB1DCEAAE666CADCC655F5E23F154782748A206E82ABDB2EV7F</vt:lpwstr>
      </vt:variant>
      <vt:variant>
        <vt:lpwstr/>
      </vt:variant>
      <vt:variant>
        <vt:i4>65628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consultantplus://offline/ref=A4AD50873778DB1DCEAAE666CADCC655F5E33D174A82748A206E82ABDB2EV7F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consultantplus://offline/ref=A4AD50873778DB1DCEAAE666CADCC655F5E33D174A82748A206E82ABDB2EV7F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kugi_314-3</dc:creator>
  <cp:lastModifiedBy>user</cp:lastModifiedBy>
  <cp:revision>4</cp:revision>
  <cp:lastPrinted>2016-04-12T06:45:00Z</cp:lastPrinted>
  <dcterms:created xsi:type="dcterms:W3CDTF">2017-02-08T00:22:00Z</dcterms:created>
  <dcterms:modified xsi:type="dcterms:W3CDTF">2019-06-25T01:40:00Z</dcterms:modified>
</cp:coreProperties>
</file>