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966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bookmarkStart w:id="0" w:name="_Hlk153887651"/>
      <w:r>
        <w:rPr>
          <w:rFonts w:hint="default" w:ascii="Times New Roman" w:hAnsi="Times New Roman" w:cs="Times New Roman"/>
          <w:color w:val="000000"/>
          <w:sz w:val="28"/>
          <w:szCs w:val="28"/>
        </w:rPr>
        <w:t>Муниципальное образование «Волочаевское сельское поселение»</w:t>
      </w:r>
    </w:p>
    <w:p w14:paraId="5D35A1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Смидовичского муниципального района</w:t>
      </w:r>
    </w:p>
    <w:p w14:paraId="501F8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14:paraId="1258AC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0AFCBC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СОБРАНИЕ ДЕПУТАТОВ</w:t>
      </w:r>
    </w:p>
    <w:p w14:paraId="4B688E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1CCEE3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РЕШЕНИЕ</w:t>
      </w:r>
    </w:p>
    <w:p w14:paraId="713A0F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05.09.2024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№ 44</w:t>
      </w:r>
    </w:p>
    <w:p w14:paraId="74FD20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с. Партизанское</w:t>
      </w:r>
    </w:p>
    <w:p w14:paraId="60B880E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14:paraId="1FAD4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«Волочаевско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>» Смидовичского муниципального района Еврейской автономной области и предоставления этих сведений общероссийским средствам массовой информации для опубликования</w:t>
      </w:r>
    </w:p>
    <w:p w14:paraId="073A93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</w:p>
    <w:p w14:paraId="74008E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</w:p>
    <w:p w14:paraId="78673549">
      <w:pPr>
        <w:pStyle w:val="4"/>
        <w:spacing w:line="240" w:lineRule="auto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На основании Федерального закона от 25.12.2008 № 273-ФЗ «О противодействии коррупции», Указа Президента Российской Федерации от 08.07.2013 № 613 «Вопросы противодействия коррупции», постановления губернатора Еврейской автономной области от 23.09.2013 № 251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интернет-портале органов государственной власти Еврейской автономной области и предоставления этих сведений общероссийским средствам массовой информации для опубликования» и в соответствии с Уставом</w:t>
      </w:r>
      <w:r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  <w:t xml:space="preserve"> муниципального образования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D0D0D"/>
          <w:sz w:val="28"/>
          <w:szCs w:val="28"/>
        </w:rPr>
        <w:t>Волочаевско</w:t>
      </w:r>
      <w:r>
        <w:rPr>
          <w:rFonts w:ascii="Times New Roman" w:hAnsi="Times New Roman" w:cs="Times New Roman"/>
          <w:color w:val="0D0D0D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  <w:lang w:val="ru-RU"/>
        </w:rPr>
        <w:t>сельское</w:t>
      </w:r>
      <w:r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поселени</w:t>
      </w:r>
      <w:r>
        <w:rPr>
          <w:rFonts w:ascii="Times New Roman" w:hAnsi="Times New Roman" w:cs="Times New Roman"/>
          <w:color w:val="0D0D0D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  <w:t>» Смидовичского муниципального района Еврейской автономной области,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Собрание депутатов</w:t>
      </w:r>
    </w:p>
    <w:p w14:paraId="2F3A4A53">
      <w:pPr>
        <w:pStyle w:val="4"/>
        <w:spacing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РЕШИЛО:</w:t>
      </w:r>
    </w:p>
    <w:p w14:paraId="720A7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</w:r>
      <w:r>
        <w:rPr>
          <w:rFonts w:ascii="Times New Roman" w:hAnsi="Times New Roman"/>
          <w:color w:val="0D0D0D"/>
          <w:sz w:val="28"/>
          <w:szCs w:val="28"/>
        </w:rPr>
        <w:t xml:space="preserve">1. Утвердить прилагаемый </w:t>
      </w:r>
      <w:r>
        <w:fldChar w:fldCharType="begin"/>
      </w:r>
      <w:r>
        <w:instrText xml:space="preserve">HYPERLINK \l "P48"</w:instrText>
      </w:r>
      <w:r>
        <w:fldChar w:fldCharType="separate"/>
      </w:r>
      <w:r>
        <w:rPr>
          <w:rFonts w:ascii="Times New Roman" w:hAnsi="Times New Roman"/>
          <w:color w:val="0D0D0D"/>
          <w:sz w:val="28"/>
          <w:szCs w:val="28"/>
        </w:rPr>
        <w:t>порядок</w:t>
      </w:r>
      <w:r>
        <w:fldChar w:fldCharType="end"/>
      </w:r>
      <w:r>
        <w:rPr>
          <w:rFonts w:ascii="Times New Roman" w:hAnsi="Times New Roman"/>
          <w:color w:val="0D0D0D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«Волочаевско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>е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>сельское</w:t>
      </w:r>
      <w:r>
        <w:rPr>
          <w:rFonts w:ascii="Times New Roman" w:hAnsi="Times New Roman"/>
          <w:color w:val="0D0D0D"/>
          <w:sz w:val="28"/>
          <w:szCs w:val="28"/>
        </w:rPr>
        <w:t xml:space="preserve"> поселени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>е</w:t>
      </w:r>
      <w:r>
        <w:rPr>
          <w:rFonts w:ascii="Times New Roman" w:hAnsi="Times New Roman"/>
          <w:color w:val="0D0D0D"/>
          <w:sz w:val="28"/>
          <w:szCs w:val="28"/>
        </w:rPr>
        <w:t>» Смидовичского муниципального района Еврейской автономной области и предоставления этих сведений общероссийским средствам массовой информации для опубликования.</w:t>
      </w:r>
    </w:p>
    <w:p w14:paraId="48610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 Признать утратившим силу решени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Собрания депутатов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«Волочаевско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>» Смидовичского муниципального района Еврейской автономной области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01.03.2024 № 30 «</w:t>
      </w:r>
      <w:r>
        <w:rPr>
          <w:rFonts w:ascii="Times New Roman" w:hAnsi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«Волочаевско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>» Смидовичского муниципального района Еврейской автономной области и предоставления этих сведений общероссийским средствам массовой информации для опубликовани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».</w:t>
      </w:r>
    </w:p>
    <w:p w14:paraId="0AB400A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. Опубликовать настоящее решение в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 xml:space="preserve">нформационном бюллетене «Волочаевское </w:t>
      </w:r>
      <w:r>
        <w:rPr>
          <w:rFonts w:ascii="Times New Roman" w:hAnsi="Times New Roman"/>
          <w:sz w:val="28"/>
          <w:szCs w:val="28"/>
          <w:lang w:val="ru-RU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поселение» и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образования «</w:t>
      </w:r>
      <w:r>
        <w:rPr>
          <w:rFonts w:ascii="Times New Roman" w:hAnsi="Times New Roman"/>
          <w:sz w:val="28"/>
          <w:szCs w:val="28"/>
        </w:rPr>
        <w:t>Волочаевско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sz w:val="28"/>
          <w:szCs w:val="28"/>
          <w:lang w:val="ru-RU"/>
        </w:rPr>
        <w:t>» Смидовичского муниципального района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в сети Интернет.</w:t>
      </w:r>
    </w:p>
    <w:p w14:paraId="6133FB6A"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. Настоящее решение вступает в силу после дня его официального опубликования.</w:t>
      </w:r>
    </w:p>
    <w:p w14:paraId="101AD9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08F69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487F66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, </w:t>
      </w:r>
    </w:p>
    <w:p w14:paraId="5B82249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hint="default" w:ascii="Times New Roman" w:hAnsi="Times New Roman"/>
          <w:sz w:val="28"/>
          <w:szCs w:val="28"/>
          <w:lang w:val="ru-RU"/>
        </w:rPr>
        <w:t>.В. Марцева</w:t>
      </w:r>
    </w:p>
    <w:p w14:paraId="200BF5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3B1EE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32F20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74DFFC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45BD1C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903C12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03BCC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311169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181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F5150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0B0AD2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BE0F7B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D9A40A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5A9C07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C8B241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7DD702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EFB972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786"/>
      </w:tblGrid>
      <w:tr w14:paraId="3FC32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  <w:noWrap w:val="0"/>
            <w:vAlign w:val="top"/>
          </w:tcPr>
          <w:p w14:paraId="73F78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vAlign w:val="top"/>
          </w:tcPr>
          <w:p w14:paraId="78FB24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14:paraId="15DC2F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0CE5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7382A8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Собрания депутатов </w:t>
            </w:r>
          </w:p>
          <w:p w14:paraId="3945FD29">
            <w:pPr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05.09.2024 № 44</w:t>
            </w:r>
            <w:bookmarkStart w:id="4" w:name="_GoBack"/>
            <w:bookmarkEnd w:id="4"/>
          </w:p>
        </w:tc>
      </w:tr>
    </w:tbl>
    <w:p w14:paraId="6F27BB2D">
      <w:pPr>
        <w:pStyle w:val="4"/>
        <w:spacing w:line="276" w:lineRule="auto"/>
        <w:jc w:val="right"/>
      </w:pPr>
    </w:p>
    <w:p w14:paraId="2410D73F">
      <w:pPr>
        <w:pStyle w:val="4"/>
        <w:spacing w:line="276" w:lineRule="auto"/>
        <w:jc w:val="right"/>
      </w:pPr>
    </w:p>
    <w:p w14:paraId="143BD226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1" w:name="P48"/>
      <w:bookmarkEnd w:id="1"/>
      <w:r>
        <w:rPr>
          <w:rFonts w:ascii="Times New Roman" w:hAnsi="Times New Roman"/>
          <w:sz w:val="28"/>
          <w:szCs w:val="28"/>
        </w:rPr>
        <w:t>Порядок</w:t>
      </w:r>
    </w:p>
    <w:p w14:paraId="5F5DB4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«Волочаевско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Смидовичского муниципального района Еврейской автономной области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и предоставления этих сведений общероссийским </w:t>
      </w:r>
    </w:p>
    <w:p w14:paraId="7840B3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 массовой информации для опубликования</w:t>
      </w:r>
    </w:p>
    <w:p w14:paraId="57DE86C0">
      <w:pPr>
        <w:pStyle w:val="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975B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66"/>
      <w:bookmarkEnd w:id="2"/>
      <w:r>
        <w:rPr>
          <w:rFonts w:ascii="Times New Roman" w:hAnsi="Times New Roman"/>
          <w:sz w:val="28"/>
          <w:szCs w:val="28"/>
        </w:rPr>
        <w:t>1. Настоящий порядок устанавливает обязанности должностн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</w:rPr>
        <w:t xml:space="preserve"> за работу по профилактике коррупционных и иных правонарушений в </w:t>
      </w:r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hint="default"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>Волочаевско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» Смидовичского муниципального района Еврейской автономной области» (далее – </w:t>
      </w:r>
      <w:r>
        <w:rPr>
          <w:rFonts w:ascii="Times New Roman" w:hAnsi="Times New Roman"/>
          <w:sz w:val="28"/>
          <w:szCs w:val="28"/>
          <w:lang w:val="ru-RU"/>
        </w:rPr>
        <w:t>сельское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поселение):</w:t>
      </w:r>
    </w:p>
    <w:p w14:paraId="290BF2B1">
      <w:pPr>
        <w:pStyle w:val="5"/>
        <w:spacing w:line="276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по размещению сведений о доходах, расходах, об имуществе и обязательствах имущественного характера лиц, замещающих в органах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муниципальные должности, </w:t>
      </w:r>
    </w:p>
    <w:p w14:paraId="4D79DF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должности муниципальной службы, замещение которых влечет за собой размещение таких сведений, а также членов их семей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(далее - официальный сайт)</w:t>
      </w:r>
      <w:r>
        <w:rPr>
          <w:rFonts w:ascii="Times New Roman" w:hAnsi="Times New Roman"/>
          <w:sz w:val="28"/>
          <w:szCs w:val="28"/>
        </w:rPr>
        <w:t>;</w:t>
      </w:r>
    </w:p>
    <w:p w14:paraId="4766321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 размещению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официальном сайте </w:t>
      </w:r>
      <w:r>
        <w:rPr>
          <w:rFonts w:ascii="Times New Roman" w:hAnsi="Times New Roman"/>
          <w:sz w:val="28"/>
          <w:szCs w:val="28"/>
        </w:rPr>
        <w:t xml:space="preserve">обобщенной информации об исполнении (неисполнении) лицами, замещающими муниципальные должности депутата Собрания депутатов </w:t>
      </w:r>
      <w:r>
        <w:rPr>
          <w:rFonts w:ascii="Times New Roman" w:hAnsi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поселения, обязанности представить сведения о доходах, расходах, об имуществе и обязательствах имущественного характера;</w:t>
      </w:r>
    </w:p>
    <w:p w14:paraId="73BFBD62">
      <w:pPr>
        <w:pStyle w:val="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в) по предоставлению сведений, указанных в подпункте «а» настоящего пункта,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14:paraId="4E1D7C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Обобщенная информация об исполнении (ненадлежащем исполнении) лицами, замещающими муниципальные должности депутата Собрания депутатов </w:t>
      </w:r>
      <w:r>
        <w:rPr>
          <w:rFonts w:ascii="Times New Roman" w:hAnsi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поселения, обязанности представить сведения о доходах, расходах, об имуществе и обязательствах имущественного характера размещается на официальном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сайте</w:t>
      </w:r>
      <w:r>
        <w:rPr>
          <w:rFonts w:ascii="Times New Roman" w:hAnsi="Times New Roman"/>
          <w:sz w:val="28"/>
          <w:szCs w:val="28"/>
        </w:rPr>
        <w:t xml:space="preserve">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лицу), не позднее 14 рабочих дней со дня окончания срока, установленного для представления сведений о доходах, расходах, об имуществе и обязательствах имущественного характера, на основании информации, поступившей от Управления по противодействию коррупции в Еврейской автономной области.</w:t>
      </w:r>
    </w:p>
    <w:p w14:paraId="139EFE72"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лицам, замещающим муниципальные должности депутата Собрания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правила пунктов 2-7 настоящего Порядка не применяются, за исключением абзаца 2 </w:t>
      </w:r>
      <w:r>
        <w:rPr>
          <w:rFonts w:ascii="Times New Roman" w:hAnsi="Times New Roman" w:cs="Times New Roman"/>
          <w:sz w:val="28"/>
          <w:szCs w:val="28"/>
          <w:lang w:val="ru-RU"/>
        </w:rPr>
        <w:t>пункта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</w:t>
      </w:r>
    </w:p>
    <w:p w14:paraId="399FC9F5">
      <w:pPr>
        <w:pStyle w:val="4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>
        <w:rPr>
          <w:rFonts w:ascii="Times New Roman" w:hAnsi="Times New Roman" w:cs="Times New Roman"/>
          <w:sz w:val="28"/>
          <w:szCs w:val="28"/>
        </w:rPr>
        <w:t xml:space="preserve"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подпункте «а»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"P66" \h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пункта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(далее – лицо),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661C92B7"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перечень объектов недвижимого имущества, принадлежащих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359F0DCD"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перечень транспортных средств с указанием вида и марки, принадлежащих на праве собственности лицу, его супруге (супругу) и несовершеннолетним детям;</w:t>
      </w:r>
    </w:p>
    <w:p w14:paraId="7BE5909C"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декларированный годовой доход лица, его супруги (супруга) и несовершеннолетних детей;</w:t>
      </w:r>
    </w:p>
    <w:p w14:paraId="09090028"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 и его супруги (супруга) за три последних года, предшествующих отчетному периоду.</w:t>
      </w:r>
    </w:p>
    <w:p w14:paraId="1F8007AD"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1AF76280"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"P68" \h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1194D964"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детей и иных членов семьи лица;</w:t>
      </w:r>
    </w:p>
    <w:p w14:paraId="47B9B096"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его супруги (супруга), детей и иных членов семьи;</w:t>
      </w:r>
    </w:p>
    <w:p w14:paraId="57956046"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его супруге (супругу), детям, иным членам семьи на праве собственности или находящихся в их пользовании;</w:t>
      </w:r>
    </w:p>
    <w:p w14:paraId="5479057A">
      <w:pPr>
        <w:pStyle w:val="4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14:paraId="25D994C8">
      <w:pPr>
        <w:pStyle w:val="4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"P68" \h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14:paraId="28548F61"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"P68" \h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в отношении лиц, указанных в подпункте «а» пункта 1 настоящего Порядка, обеспечивается должностным лицом, ответственным за работу по профилактике коррупционных и иных правонарушений в администрации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7572037A"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обобщенной информации, об исполнении (ненадлежащем исполнении) лицами, указанными в подпункте «б» пункта 1 настоящего Порядка, обязанности представить сведения о доходах, расходах, об имуществе и обязательствах имущественного характера обеспечивается председателем Собрания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на основании информации, представленной Управлением по противодействию коррупции в Еврейской автономной области.</w:t>
      </w:r>
    </w:p>
    <w:p w14:paraId="75AB122C">
      <w:pPr>
        <w:pStyle w:val="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6. Должностное лицо, ответственное за работу по профилактике коррупционных и иных правонарушений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7AB87E">
      <w:pPr>
        <w:pStyle w:val="4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общероссийского средства массовой информации сообщает о нем лицу, в отношении которого поступил запрос;</w:t>
      </w:r>
    </w:p>
    <w:p w14:paraId="1AAC4A81">
      <w:pPr>
        <w:pStyle w:val="4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"P68" \h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14:paraId="08D24B5D">
      <w:pPr>
        <w:pStyle w:val="4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Должностное лицо, ответственное за работу по профилактике коррупционных и иных правонарушений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>, обеспечивающее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bookmarkEnd w:id="0"/>
    </w:p>
    <w:p w14:paraId="2A1B680A"/>
    <w:sectPr>
      <w:pgSz w:w="11906" w:h="16838"/>
      <w:pgMar w:top="850" w:right="567" w:bottom="1134" w:left="1701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D44F3"/>
    <w:rsid w:val="0EB42CE7"/>
    <w:rsid w:val="181446F5"/>
    <w:rsid w:val="5A4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zh-CN" w:bidi="ar-SA"/>
    </w:rPr>
  </w:style>
  <w:style w:type="paragraph" w:customStyle="1" w:styleId="5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2024-02-05T23:57:00Z</dcterms:created>
  <dc:creator>admin</dc:creator>
  <cp:lastModifiedBy>Анастасия Родио�</cp:lastModifiedBy>
  <dcterms:modified xsi:type="dcterms:W3CDTF">2024-09-06T02:33:21Z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A881FA09DE9A4C65810562B363B94F48_12</vt:lpwstr>
  </property>
</Properties>
</file>