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922F3" w14:textId="77777777" w:rsidR="00916E6F" w:rsidRPr="00916E6F" w:rsidRDefault="00916E6F" w:rsidP="00916E6F">
      <w:pPr>
        <w:jc w:val="center"/>
        <w:rPr>
          <w:b/>
          <w:bCs/>
        </w:rPr>
      </w:pPr>
      <w:r w:rsidRPr="00916E6F">
        <w:rPr>
          <w:b/>
          <w:bCs/>
        </w:rPr>
        <w:t>Мораторий на проведение контрольных (надзорных) мероприятий</w:t>
      </w:r>
    </w:p>
    <w:p w14:paraId="7DAE8443" w14:textId="77777777" w:rsidR="00916E6F" w:rsidRDefault="00916E6F" w:rsidP="00916E6F"/>
    <w:p w14:paraId="2B150330" w14:textId="77777777" w:rsidR="00916E6F" w:rsidRDefault="00916E6F" w:rsidP="00916E6F">
      <w:r>
        <w:t>Действующий мораторий на проверки бизнеса продлен до конца 2024 года. Решение принято по поручению Президента России.</w:t>
      </w:r>
    </w:p>
    <w:p w14:paraId="60282439" w14:textId="77777777" w:rsidR="00916E6F" w:rsidRDefault="00916E6F" w:rsidP="00916E6F"/>
    <w:p w14:paraId="7F028C19" w14:textId="77777777" w:rsidR="00916E6F" w:rsidRDefault="00916E6F" w:rsidP="00916E6F">
      <w:r>
        <w:t xml:space="preserve">Исключение, как и в 2023 году, сделано для объектов, отнесённых к категориям чрезвычайно высокого и высокого риска, для проверок, которые проводятся контрольными органами в случае угрозы жизни и здоровью граждан, безопасности страны, а также на основании индикаторов риска нарушения обязательных требований. </w:t>
      </w:r>
    </w:p>
    <w:p w14:paraId="1FC5A2C8" w14:textId="77777777" w:rsidR="00916E6F" w:rsidRDefault="00916E6F" w:rsidP="00916E6F"/>
    <w:p w14:paraId="7C028455" w14:textId="77777777" w:rsidR="00916E6F" w:rsidRDefault="00916E6F" w:rsidP="00916E6F">
      <w:r>
        <w:t>К объектам чрезвычайно высокого и высокого риска относятся социальные, промышленные объекты, отдельные виды деятельности, имеющие максимальный или близкий к нему уровень риска причинения вреда в соответствующей сфере.</w:t>
      </w:r>
    </w:p>
    <w:p w14:paraId="079B9B22" w14:textId="77777777" w:rsidR="00916E6F" w:rsidRDefault="00916E6F" w:rsidP="00916E6F"/>
    <w:p w14:paraId="779B0A57" w14:textId="77777777" w:rsidR="00916E6F" w:rsidRDefault="00916E6F" w:rsidP="00916E6F">
      <w:r>
        <w:t xml:space="preserve">Что касается индикаторов рисков, такой формат предполагает инициирование надзорными органами контрольных мероприятий в случае получения информации о наличии рисков нарушения обязательных требований. </w:t>
      </w:r>
    </w:p>
    <w:p w14:paraId="11E8A524" w14:textId="77777777" w:rsidR="00916E6F" w:rsidRDefault="00916E6F" w:rsidP="00916E6F"/>
    <w:p w14:paraId="25142188" w14:textId="2D97A2F6" w:rsidR="00916E6F" w:rsidRDefault="00916E6F" w:rsidP="00916E6F">
      <w:r>
        <w:t>Профилактический визит в рамках КНД</w:t>
      </w:r>
      <w:r>
        <w:t xml:space="preserve">- гиперссылка на </w:t>
      </w:r>
      <w:proofErr w:type="spellStart"/>
      <w:r>
        <w:t>проф</w:t>
      </w:r>
      <w:proofErr w:type="spellEnd"/>
      <w:r>
        <w:t xml:space="preserve"> визит</w:t>
      </w:r>
    </w:p>
    <w:p w14:paraId="63CC46A2" w14:textId="2D537F26" w:rsidR="00916E6F" w:rsidRDefault="00916E6F" w:rsidP="00916E6F">
      <w:r>
        <w:rPr>
          <w:noProof/>
        </w:rPr>
        <w:lastRenderedPageBreak/>
        <w:drawing>
          <wp:inline distT="0" distB="0" distL="0" distR="0" wp14:anchorId="63D9056F" wp14:editId="1359317E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AF17" w14:textId="21FF80F0" w:rsidR="00916E6F" w:rsidRDefault="00916E6F" w:rsidP="00916E6F">
      <w:r>
        <w:rPr>
          <w:noProof/>
        </w:rPr>
        <w:lastRenderedPageBreak/>
        <w:drawing>
          <wp:inline distT="0" distB="0" distL="0" distR="0" wp14:anchorId="6916797A" wp14:editId="5C5773BA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2CE9" w14:textId="01A92351" w:rsidR="00916E6F" w:rsidRDefault="00916E6F" w:rsidP="00916E6F">
      <w:r>
        <w:rPr>
          <w:noProof/>
        </w:rPr>
        <w:lastRenderedPageBreak/>
        <w:drawing>
          <wp:inline distT="0" distB="0" distL="0" distR="0" wp14:anchorId="5EFD7157" wp14:editId="16061039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8E47" w14:textId="11B8C738" w:rsidR="00916E6F" w:rsidRDefault="00916E6F" w:rsidP="00916E6F">
      <w:r>
        <w:rPr>
          <w:noProof/>
        </w:rPr>
        <w:lastRenderedPageBreak/>
        <w:drawing>
          <wp:inline distT="0" distB="0" distL="0" distR="0" wp14:anchorId="620B9F4D" wp14:editId="05AF9FCB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34E0" w14:textId="77777777" w:rsidR="00916E6F" w:rsidRDefault="00916E6F" w:rsidP="00916E6F"/>
    <w:p w14:paraId="2F25012E" w14:textId="3D91DD5A" w:rsidR="004960AD" w:rsidRDefault="00916E6F" w:rsidP="00916E6F">
      <w:r>
        <w:t>Постановлением Правительства РФ № 336 от 10 марта 2022 года мораторий на плановые и ограничения на внеплановые контрольные (надзорные) мероприятия продлен до 2030 года.</w:t>
      </w:r>
    </w:p>
    <w:p w14:paraId="1FE59ECA" w14:textId="04225AF4" w:rsidR="00916E6F" w:rsidRDefault="00916E6F" w:rsidP="00916E6F">
      <w:r>
        <w:rPr>
          <w:noProof/>
        </w:rPr>
        <w:lastRenderedPageBreak/>
        <w:drawing>
          <wp:inline distT="0" distB="0" distL="0" distR="0" wp14:anchorId="3F28A5DC" wp14:editId="5C64050B">
            <wp:extent cx="5940425" cy="3341489"/>
            <wp:effectExtent l="0" t="0" r="3175" b="0"/>
            <wp:docPr id="5" name="Рисунок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01F5" w14:textId="48FA4769" w:rsidR="00916E6F" w:rsidRDefault="00916E6F" w:rsidP="00916E6F">
      <w:pPr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При этом </w:t>
      </w:r>
      <w:r>
        <w:rPr>
          <w:rStyle w:val="a3"/>
          <w:rFonts w:ascii="Arial" w:hAnsi="Arial" w:cs="Arial"/>
          <w:color w:val="353535"/>
          <w:sz w:val="21"/>
          <w:szCs w:val="21"/>
        </w:rPr>
        <w:t>плановые</w:t>
      </w:r>
      <w:r>
        <w:rPr>
          <w:rFonts w:ascii="Arial" w:hAnsi="Arial" w:cs="Arial"/>
          <w:color w:val="353535"/>
          <w:sz w:val="21"/>
          <w:szCs w:val="21"/>
        </w:rPr>
        <w:t> проверки сохранены только в отношении небольшого закрытого перечня объектов контроля, </w:t>
      </w:r>
      <w:r>
        <w:rPr>
          <w:rStyle w:val="a3"/>
          <w:rFonts w:ascii="Arial" w:hAnsi="Arial" w:cs="Arial"/>
          <w:color w:val="353535"/>
          <w:sz w:val="21"/>
          <w:szCs w:val="21"/>
        </w:rPr>
        <w:t>в рамках санитарно-эпидемиологического, ветеринарного и пожарного контроля, а также надзора в области промышленной безопасности</w:t>
      </w:r>
      <w:r>
        <w:rPr>
          <w:rFonts w:ascii="Arial" w:hAnsi="Arial" w:cs="Arial"/>
          <w:color w:val="353535"/>
          <w:sz w:val="21"/>
          <w:szCs w:val="21"/>
        </w:rPr>
        <w:t>.</w:t>
      </w:r>
    </w:p>
    <w:p w14:paraId="449272E4" w14:textId="598B153E" w:rsidR="00916E6F" w:rsidRDefault="00916E6F" w:rsidP="00916E6F">
      <w:r>
        <w:rPr>
          <w:noProof/>
        </w:rPr>
        <w:drawing>
          <wp:inline distT="0" distB="0" distL="0" distR="0" wp14:anchorId="7F82C013" wp14:editId="40A01D26">
            <wp:extent cx="5940425" cy="3341489"/>
            <wp:effectExtent l="0" t="0" r="3175" b="0"/>
            <wp:docPr id="6" name="Рисунок 6" descr="kakie-proverki-vozmozh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ie-proverki-vozmozh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CE94" w14:textId="785ABB1C" w:rsidR="00916E6F" w:rsidRDefault="00916E6F" w:rsidP="00916E6F">
      <w:pPr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Проведение </w:t>
      </w:r>
      <w:r>
        <w:rPr>
          <w:rStyle w:val="a3"/>
          <w:rFonts w:ascii="Arial" w:hAnsi="Arial" w:cs="Arial"/>
          <w:color w:val="353535"/>
          <w:sz w:val="21"/>
          <w:szCs w:val="21"/>
        </w:rPr>
        <w:t>внеплановых</w:t>
      </w:r>
      <w:r>
        <w:rPr>
          <w:rFonts w:ascii="Arial" w:hAnsi="Arial" w:cs="Arial"/>
          <w:color w:val="353535"/>
          <w:sz w:val="21"/>
          <w:szCs w:val="21"/>
        </w:rPr>
        <w:t> контрольных мероприятий допускается лишь в исключительных случаях </w:t>
      </w:r>
      <w:r>
        <w:rPr>
          <w:rStyle w:val="a3"/>
          <w:rFonts w:ascii="Arial" w:hAnsi="Arial" w:cs="Arial"/>
          <w:color w:val="353535"/>
          <w:sz w:val="21"/>
          <w:szCs w:val="21"/>
        </w:rPr>
        <w:t>при угрозе жизни и причинения тяжкого вреда здоровью граждан, угрозе обороне страны и безопасности государства, а также при угрозе возникновения чрезвычайных ситуаций природного и техногенного характера</w:t>
      </w:r>
      <w:r>
        <w:rPr>
          <w:rFonts w:ascii="Arial" w:hAnsi="Arial" w:cs="Arial"/>
          <w:color w:val="353535"/>
          <w:sz w:val="21"/>
          <w:szCs w:val="21"/>
        </w:rPr>
        <w:t>. При этом такие проверки должны быть согласованы с органами прокуратуры. Внеплановые проверки также могут проводиться по поручению Президента Российской Федерации и Правительства Российской Федерации.</w:t>
      </w:r>
    </w:p>
    <w:p w14:paraId="4BC91F20" w14:textId="66F465A5" w:rsidR="00916E6F" w:rsidRDefault="00916E6F" w:rsidP="00916E6F">
      <w:r>
        <w:rPr>
          <w:noProof/>
        </w:rPr>
        <w:lastRenderedPageBreak/>
        <w:drawing>
          <wp:inline distT="0" distB="0" distL="0" distR="0" wp14:anchorId="0E004F52" wp14:editId="4CBC1813">
            <wp:extent cx="5940425" cy="3341489"/>
            <wp:effectExtent l="0" t="0" r="3175" b="0"/>
            <wp:docPr id="7" name="Рисунок 7" descr="ogranichenie-kontro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anichenie-kontroly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557D" w14:textId="3846980E" w:rsidR="00916E6F" w:rsidRDefault="00916E6F" w:rsidP="00916E6F">
      <w:pPr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Еще одним важным направлением является запрет на привлечение к административной ответственности, если нарушение было выявлено вне рамок проведения контрольного (надзорного) мероприятия (за исключением ряда сфер, например, нарушений ПДД). </w:t>
      </w:r>
    </w:p>
    <w:p w14:paraId="07442143" w14:textId="133F1803" w:rsidR="00916E6F" w:rsidRDefault="00916E6F" w:rsidP="00916E6F">
      <w:r>
        <w:rPr>
          <w:noProof/>
        </w:rPr>
        <w:drawing>
          <wp:inline distT="0" distB="0" distL="0" distR="0" wp14:anchorId="7C9BD71E" wp14:editId="401225C0">
            <wp:extent cx="5940425" cy="3341489"/>
            <wp:effectExtent l="0" t="0" r="3175" b="0"/>
            <wp:docPr id="8" name="Рисунок 8" descr="ogranichenie-na-shtr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granichenie-na-shtraf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D5B9" w14:textId="1BAE1589" w:rsidR="00916E6F" w:rsidRDefault="00916E6F" w:rsidP="00916E6F">
      <w:pPr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Отдельно закреплено, что инспекторы вместо проверок должны концентрироваться на профилактике. Проверку можно будет заменить на профилактический визит.</w:t>
      </w:r>
    </w:p>
    <w:p w14:paraId="007CE611" w14:textId="6BDBC8D5" w:rsidR="00916E6F" w:rsidRDefault="00916E6F" w:rsidP="00916E6F">
      <w:r>
        <w:rPr>
          <w:noProof/>
        </w:rPr>
        <w:lastRenderedPageBreak/>
        <w:drawing>
          <wp:inline distT="0" distB="0" distL="0" distR="0" wp14:anchorId="21C8C55E" wp14:editId="1F3FC0FF">
            <wp:extent cx="5940425" cy="3341489"/>
            <wp:effectExtent l="0" t="0" r="3175" b="0"/>
            <wp:docPr id="9" name="Рисунок 9" descr="glavnyj-prin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lavnyj-princi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1310" w14:textId="77777777" w:rsidR="00916E6F" w:rsidRPr="00916E6F" w:rsidRDefault="00916E6F" w:rsidP="00916E6F">
      <w:pPr>
        <w:spacing w:after="375" w:line="240" w:lineRule="auto"/>
        <w:outlineLvl w:val="0"/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</w:pPr>
      <w:r w:rsidRPr="00916E6F"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  <w:t>Жалоба на решения контрольных органов</w:t>
      </w:r>
    </w:p>
    <w:p w14:paraId="6ED80C93" w14:textId="77777777" w:rsidR="00916E6F" w:rsidRPr="00916E6F" w:rsidRDefault="00916E6F" w:rsidP="00916E6F">
      <w:pPr>
        <w:spacing w:after="0" w:line="240" w:lineRule="auto"/>
        <w:ind w:firstLine="375"/>
        <w:jc w:val="both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916E6F">
        <w:rPr>
          <w:rFonts w:ascii="Arial" w:eastAsia="Times New Roman" w:hAnsi="Arial" w:cs="Arial"/>
          <w:color w:val="353535"/>
          <w:sz w:val="21"/>
          <w:szCs w:val="21"/>
          <w:lang w:eastAsia="ru-RU"/>
        </w:rPr>
        <w:t>Представители бизнеса могут обратиться с жалобой на нарушение моратория, если к ним все-таки пришли «недобросовестные контролеры», через портал Госуслуг.</w:t>
      </w:r>
    </w:p>
    <w:p w14:paraId="71675358" w14:textId="77777777" w:rsidR="00916E6F" w:rsidRPr="00916E6F" w:rsidRDefault="00916E6F" w:rsidP="00916E6F">
      <w:pPr>
        <w:spacing w:after="0" w:line="240" w:lineRule="auto"/>
        <w:ind w:firstLine="375"/>
        <w:jc w:val="both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916E6F">
        <w:rPr>
          <w:rFonts w:ascii="Arial" w:eastAsia="Times New Roman" w:hAnsi="Arial" w:cs="Arial"/>
          <w:color w:val="353535"/>
          <w:sz w:val="21"/>
          <w:szCs w:val="21"/>
          <w:lang w:eastAsia="ru-RU"/>
        </w:rPr>
        <w:t>Для этого на главной странице сайта необходимо зайти в раздел «Жалоба на решения контрольных органов» и выбрать подраздел «Жалоба на нарушение моратория на проверки», ввести номер проверки и заполнить несколько полей.</w:t>
      </w:r>
    </w:p>
    <w:p w14:paraId="23F53F32" w14:textId="77777777" w:rsidR="00916E6F" w:rsidRPr="00916E6F" w:rsidRDefault="00916E6F" w:rsidP="00916E6F">
      <w:pPr>
        <w:spacing w:after="0" w:line="240" w:lineRule="auto"/>
        <w:ind w:firstLine="375"/>
        <w:jc w:val="both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916E6F">
        <w:rPr>
          <w:rFonts w:ascii="Arial" w:eastAsia="Times New Roman" w:hAnsi="Arial" w:cs="Arial"/>
          <w:color w:val="353535"/>
          <w:sz w:val="21"/>
          <w:szCs w:val="21"/>
          <w:lang w:eastAsia="ru-RU"/>
        </w:rPr>
        <w:t>Обращение будет рассмотрено в течение </w:t>
      </w:r>
      <w:r w:rsidRPr="00916E6F">
        <w:rPr>
          <w:rFonts w:ascii="Arial" w:eastAsia="Times New Roman" w:hAnsi="Arial" w:cs="Arial"/>
          <w:b/>
          <w:bCs/>
          <w:color w:val="353535"/>
          <w:sz w:val="21"/>
          <w:szCs w:val="21"/>
          <w:lang w:eastAsia="ru-RU"/>
        </w:rPr>
        <w:t>1 рабочего дня</w:t>
      </w:r>
      <w:r w:rsidRPr="00916E6F">
        <w:rPr>
          <w:rFonts w:ascii="Arial" w:eastAsia="Times New Roman" w:hAnsi="Arial" w:cs="Arial"/>
          <w:color w:val="353535"/>
          <w:sz w:val="21"/>
          <w:szCs w:val="21"/>
          <w:lang w:eastAsia="ru-RU"/>
        </w:rPr>
        <w:t>, в случае выявления нарушения моратория проверка будет отменена.</w:t>
      </w:r>
    </w:p>
    <w:p w14:paraId="69B4772E" w14:textId="149D47CE" w:rsidR="00916E6F" w:rsidRDefault="00916E6F" w:rsidP="00916E6F">
      <w:r>
        <w:rPr>
          <w:noProof/>
        </w:rPr>
        <w:drawing>
          <wp:inline distT="0" distB="0" distL="0" distR="0" wp14:anchorId="4B1DE8BE" wp14:editId="430E3F40">
            <wp:extent cx="5940425" cy="3341489"/>
            <wp:effectExtent l="0" t="0" r="3175" b="0"/>
            <wp:docPr id="10" name="Рисунок 10" descr="12222_12042022044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222_1204202204441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0D12" w14:textId="77777777" w:rsidR="00916E6F" w:rsidRPr="00916E6F" w:rsidRDefault="00916E6F" w:rsidP="00916E6F">
      <w:pPr>
        <w:spacing w:after="0" w:line="240" w:lineRule="auto"/>
        <w:ind w:firstLine="375"/>
        <w:jc w:val="center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916E6F">
        <w:rPr>
          <w:rFonts w:ascii="Arial" w:eastAsia="Times New Roman" w:hAnsi="Arial" w:cs="Arial"/>
          <w:b/>
          <w:bCs/>
          <w:color w:val="353535"/>
          <w:sz w:val="21"/>
          <w:szCs w:val="21"/>
          <w:lang w:eastAsia="ru-RU"/>
        </w:rPr>
        <w:t>Как подать жалобу</w:t>
      </w:r>
    </w:p>
    <w:p w14:paraId="193D5D0F" w14:textId="77777777" w:rsidR="00916E6F" w:rsidRPr="00916E6F" w:rsidRDefault="00916E6F" w:rsidP="00916E6F">
      <w:pPr>
        <w:numPr>
          <w:ilvl w:val="0"/>
          <w:numId w:val="1"/>
        </w:numPr>
        <w:spacing w:after="120" w:line="240" w:lineRule="auto"/>
        <w:ind w:left="0" w:firstLine="375"/>
        <w:jc w:val="both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916E6F">
        <w:rPr>
          <w:rFonts w:ascii="Arial" w:eastAsia="Times New Roman" w:hAnsi="Arial" w:cs="Arial"/>
          <w:color w:val="353535"/>
          <w:sz w:val="21"/>
          <w:szCs w:val="21"/>
          <w:lang w:eastAsia="ru-RU"/>
        </w:rPr>
        <w:t>Авторизоваться на портале Госуслуг.</w:t>
      </w:r>
    </w:p>
    <w:p w14:paraId="70D85D3C" w14:textId="27AEB96D" w:rsidR="00916E6F" w:rsidRDefault="00916E6F" w:rsidP="00916E6F">
      <w:r>
        <w:rPr>
          <w:noProof/>
        </w:rPr>
        <w:lastRenderedPageBreak/>
        <w:drawing>
          <wp:inline distT="0" distB="0" distL="0" distR="0" wp14:anchorId="3A14D9B8" wp14:editId="68C6A4D7">
            <wp:extent cx="5940425" cy="3341489"/>
            <wp:effectExtent l="0" t="0" r="3175" b="0"/>
            <wp:docPr id="11" name="Рисунок 11" descr="12222_12042022044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222_1204202204441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64F5" w14:textId="504BBABF" w:rsidR="00916E6F" w:rsidRPr="00916E6F" w:rsidRDefault="00916E6F" w:rsidP="00916E6F">
      <w:pPr>
        <w:pStyle w:val="a5"/>
        <w:numPr>
          <w:ilvl w:val="0"/>
          <w:numId w:val="1"/>
        </w:numPr>
        <w:rPr>
          <w:rFonts w:ascii="Arial" w:hAnsi="Arial" w:cs="Arial"/>
          <w:color w:val="353535"/>
          <w:sz w:val="21"/>
          <w:szCs w:val="21"/>
        </w:rPr>
      </w:pPr>
      <w:r w:rsidRPr="00916E6F">
        <w:rPr>
          <w:rFonts w:ascii="Arial" w:hAnsi="Arial" w:cs="Arial"/>
          <w:color w:val="353535"/>
          <w:sz w:val="21"/>
          <w:szCs w:val="21"/>
        </w:rPr>
        <w:t>Заполнить </w:t>
      </w:r>
      <w:hyperlink r:id="rId16" w:history="1">
        <w:r w:rsidRPr="00916E6F">
          <w:rPr>
            <w:rStyle w:val="a4"/>
            <w:rFonts w:ascii="Arial" w:hAnsi="Arial" w:cs="Arial"/>
            <w:color w:val="1071AE"/>
            <w:sz w:val="21"/>
            <w:szCs w:val="21"/>
            <w:u w:val="none"/>
          </w:rPr>
          <w:t>форму на портале Госуслуг</w:t>
        </w:r>
      </w:hyperlink>
      <w:r w:rsidRPr="00916E6F">
        <w:rPr>
          <w:rFonts w:ascii="Arial" w:hAnsi="Arial" w:cs="Arial"/>
          <w:color w:val="353535"/>
          <w:sz w:val="21"/>
          <w:szCs w:val="21"/>
        </w:rPr>
        <w:t>.</w:t>
      </w:r>
    </w:p>
    <w:p w14:paraId="132367A4" w14:textId="132A49B4" w:rsidR="00916E6F" w:rsidRDefault="00916E6F" w:rsidP="00916E6F">
      <w:pPr>
        <w:ind w:left="360"/>
      </w:pPr>
      <w:r>
        <w:rPr>
          <w:noProof/>
        </w:rPr>
        <w:drawing>
          <wp:inline distT="0" distB="0" distL="0" distR="0" wp14:anchorId="458C3C43" wp14:editId="2246DA1D">
            <wp:extent cx="5940425" cy="3341489"/>
            <wp:effectExtent l="0" t="0" r="3175" b="0"/>
            <wp:docPr id="12" name="Рисунок 12" descr="12222_12042022044419_p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222_12042022044419_pre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FCC7" w14:textId="77777777" w:rsidR="00916E6F" w:rsidRDefault="00916E6F" w:rsidP="00916E6F">
      <w:pPr>
        <w:pStyle w:val="a6"/>
        <w:spacing w:before="0" w:beforeAutospacing="0" w:after="0" w:afterAutospacing="0"/>
        <w:ind w:firstLine="375"/>
        <w:jc w:val="both"/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3. Получить уведомление о регистрации обращения.</w:t>
      </w:r>
    </w:p>
    <w:p w14:paraId="53843C54" w14:textId="77777777" w:rsidR="00916E6F" w:rsidRDefault="00916E6F" w:rsidP="00916E6F">
      <w:pPr>
        <w:pStyle w:val="a6"/>
        <w:spacing w:before="0" w:beforeAutospacing="0" w:after="0" w:afterAutospacing="0"/>
        <w:ind w:firstLine="375"/>
        <w:jc w:val="both"/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4. Следить за ходом рассмотрения обращения в личном кабинете.</w:t>
      </w:r>
    </w:p>
    <w:p w14:paraId="130B3AC9" w14:textId="77777777" w:rsidR="00916E6F" w:rsidRDefault="00916E6F" w:rsidP="00916E6F">
      <w:pPr>
        <w:pStyle w:val="a6"/>
        <w:spacing w:before="0" w:beforeAutospacing="0" w:after="0" w:afterAutospacing="0"/>
        <w:ind w:firstLine="375"/>
        <w:jc w:val="both"/>
        <w:rPr>
          <w:rFonts w:ascii="Arial" w:hAnsi="Arial" w:cs="Arial"/>
          <w:color w:val="353535"/>
          <w:sz w:val="21"/>
          <w:szCs w:val="21"/>
        </w:rPr>
      </w:pPr>
      <w:r>
        <w:rPr>
          <w:rFonts w:ascii="Arial" w:hAnsi="Arial" w:cs="Arial"/>
          <w:color w:val="353535"/>
          <w:sz w:val="21"/>
          <w:szCs w:val="21"/>
        </w:rPr>
        <w:t>5. Дождаться результатов рассмотрения.</w:t>
      </w:r>
    </w:p>
    <w:p w14:paraId="585A3696" w14:textId="77777777" w:rsidR="00916E6F" w:rsidRDefault="00916E6F" w:rsidP="00916E6F">
      <w:pPr>
        <w:ind w:left="360"/>
      </w:pPr>
    </w:p>
    <w:sectPr w:rsidR="0091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E055D1"/>
    <w:multiLevelType w:val="multilevel"/>
    <w:tmpl w:val="F0BE6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3A"/>
    <w:rsid w:val="004960AD"/>
    <w:rsid w:val="00916E6F"/>
    <w:rsid w:val="00AA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69C42"/>
  <w15:chartTrackingRefBased/>
  <w15:docId w15:val="{E17F335A-5E97-4551-BCED-8BCD0FD2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6E6F"/>
    <w:rPr>
      <w:b/>
      <w:bCs/>
    </w:rPr>
  </w:style>
  <w:style w:type="character" w:styleId="a4">
    <w:name w:val="Hyperlink"/>
    <w:basedOn w:val="a0"/>
    <w:uiPriority w:val="99"/>
    <w:semiHidden/>
    <w:unhideWhenUsed/>
    <w:rsid w:val="00916E6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16E6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1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knd.gosuslugi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461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2024-04-02T02:42:00Z</dcterms:created>
  <dcterms:modified xsi:type="dcterms:W3CDTF">2024-04-02T02:52:00Z</dcterms:modified>
</cp:coreProperties>
</file>