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auto"/>
        <w:spacing w:after="346" w:line="317" w:lineRule="exact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Смидовичского муниципального района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Еврейской автономной области</w:t>
      </w:r>
    </w:p>
    <w:p>
      <w:pPr>
        <w:pStyle w:val="5"/>
        <w:shd w:val="clear" w:color="auto" w:fill="auto"/>
        <w:spacing w:after="347" w:line="260" w:lineRule="exact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>
      <w:pPr>
        <w:pStyle w:val="5"/>
        <w:shd w:val="clear" w:color="auto" w:fill="auto"/>
        <w:spacing w:after="0" w:line="260" w:lineRule="exact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5"/>
        <w:shd w:val="clear" w:color="auto" w:fill="auto"/>
        <w:spacing w:after="0" w:line="260" w:lineRule="exact"/>
        <w:rPr>
          <w:sz w:val="28"/>
          <w:szCs w:val="28"/>
        </w:rPr>
      </w:pPr>
    </w:p>
    <w:p>
      <w:pPr>
        <w:pStyle w:val="5"/>
        <w:shd w:val="clear" w:color="auto" w:fill="auto"/>
        <w:spacing w:after="0" w:line="260" w:lineRule="exact"/>
        <w:jc w:val="lef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14.02.2023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206</w:t>
      </w:r>
      <w:r>
        <w:rPr>
          <w:sz w:val="28"/>
          <w:szCs w:val="28"/>
        </w:rPr>
        <w:t>__</w:t>
      </w:r>
    </w:p>
    <w:p>
      <w:pPr>
        <w:pStyle w:val="5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>
      <w:pPr>
        <w:pStyle w:val="5"/>
        <w:tabs>
          <w:tab w:val="left" w:pos="8328"/>
        </w:tabs>
        <w:spacing w:after="0" w:line="260" w:lineRule="exact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>
      <w:pPr>
        <w:pStyle w:val="5"/>
        <w:tabs>
          <w:tab w:val="left" w:pos="8328"/>
        </w:tabs>
        <w:spacing w:after="0" w:line="260" w:lineRule="exact"/>
        <w:rPr>
          <w:sz w:val="24"/>
          <w:szCs w:val="24"/>
        </w:rPr>
      </w:pPr>
    </w:p>
    <w:p>
      <w:pPr>
        <w:pStyle w:val="5"/>
        <w:tabs>
          <w:tab w:val="left" w:pos="8328"/>
        </w:tabs>
        <w:spacing w:after="0" w:line="260" w:lineRule="exact"/>
        <w:rPr>
          <w:sz w:val="24"/>
          <w:szCs w:val="24"/>
        </w:rPr>
      </w:pPr>
    </w:p>
    <w:p>
      <w:pPr>
        <w:pStyle w:val="5"/>
        <w:shd w:val="clear" w:color="auto" w:fill="auto"/>
        <w:tabs>
          <w:tab w:val="left" w:pos="8328"/>
        </w:tabs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 передаче органам местного самоуправления Смидовичского муниципального района Еврейской автономной области осуществления части полномочий органов местного самоуправления Волочаевского сельского поселения Смидовичского муниципального района Еврейской автономной области на 2023</w:t>
      </w:r>
      <w:r>
        <w:rPr>
          <w:rFonts w:hint="default"/>
          <w:sz w:val="28"/>
          <w:szCs w:val="28"/>
          <w:lang w:val="ru-RU"/>
        </w:rPr>
        <w:t>-2024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а</w:t>
      </w:r>
    </w:p>
    <w:p>
      <w:pPr>
        <w:pStyle w:val="5"/>
        <w:shd w:val="clear" w:color="auto" w:fill="auto"/>
        <w:tabs>
          <w:tab w:val="left" w:pos="8328"/>
        </w:tabs>
        <w:spacing w:after="0" w:line="276" w:lineRule="auto"/>
        <w:jc w:val="both"/>
        <w:rPr>
          <w:sz w:val="28"/>
          <w:szCs w:val="28"/>
          <w:lang w:val="ru-RU"/>
        </w:rPr>
      </w:pPr>
    </w:p>
    <w:p>
      <w:pPr>
        <w:pStyle w:val="5"/>
        <w:shd w:val="clear" w:color="auto" w:fill="auto"/>
        <w:tabs>
          <w:tab w:val="left" w:pos="8328"/>
        </w:tabs>
        <w:spacing w:after="0" w:line="276" w:lineRule="auto"/>
        <w:jc w:val="both"/>
        <w:rPr>
          <w:sz w:val="28"/>
          <w:szCs w:val="28"/>
          <w:lang w:val="ru-RU"/>
        </w:rPr>
      </w:pPr>
    </w:p>
    <w:p>
      <w:pPr>
        <w:spacing w:after="0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статьей 14 Федерального закона от 06.10.2003 № 131 -ФЗ «Об общих принципах организации местного самоуправления в Российской Федерации», Уставом муниципального образования «Волочаевское сельское поселение» Собрание депутатов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>
      <w:pPr>
        <w:numPr>
          <w:ilvl w:val="0"/>
          <w:numId w:val="1"/>
        </w:numPr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органам местного самоуправления Смидовичского муниципального района Еврейской автономной области осуществления части полномочий органов местного самоуправления Волочаевского сельского поселения Смидовичского муниципального района Еврейской автономной области на 2023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части приобретения и установки модульных конструкций государственных или муниципальных организаций культурно-досугового типа, предусмотренных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правительства Еврейской автономной области от 31.10.20219 № 387-пп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государственной программе «Развитие  сельского хозяйства и регулирование рынков сельскохозяйственной продукции, сырья, продовольствия в Еврейской автономной области» на 2020-2025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Заключить с администрацией муниципального образования «Смидовичский муниципальный район» прилагаемое соглашение о передаче органам местного самоуправления Смидовичского муниципального района Еврейской автономной области осуществления части полномочий органов местного самоуправления Волочаевского сельского поселения Смидовичского муниципального района Еврейской автономной области на 2023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Реализация указанных полномочий осуществляется за счет межбюджетных трансфертов, объем которых и порядок их перечисления определяется в соглашениях о передаче органам местного самоуправления Смидовичского муниципального района Еврейской автономной в области осуществления части полномочий органов местного самоуправления Волочаевского сельского поселения Смидовичского муниципального района Еврейской автономной области на 2023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Направить настоящее решение и соглашение в администрацию муниципального образования «Смидовичский муниципальный район» для подписания.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Волочаевского сельского поселения и на официальном сайте администрации Волочаевского сельского поселения.</w:t>
      </w:r>
    </w:p>
    <w:p>
      <w:pPr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после дня его официального опубликования.</w:t>
      </w:r>
    </w:p>
    <w:p/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Л</w:t>
      </w:r>
      <w:r>
        <w:rPr>
          <w:rFonts w:ascii="Times New Roman" w:hAnsi="Times New Roman" w:cs="Times New Roman"/>
          <w:sz w:val="28"/>
          <w:szCs w:val="28"/>
        </w:rPr>
        <w:t>.В. Марцева</w:t>
      </w:r>
    </w:p>
    <w:p/>
    <w:sectPr>
      <w:pgSz w:w="11906" w:h="16838"/>
      <w:pgMar w:top="850" w:right="567" w:bottom="1134" w:left="1701" w:header="709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CC1E1"/>
    <w:multiLevelType w:val="singleLevel"/>
    <w:tmpl w:val="E29CC1E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E4"/>
    <w:rsid w:val="000B6E3C"/>
    <w:rsid w:val="002B39AE"/>
    <w:rsid w:val="003A001E"/>
    <w:rsid w:val="003D2B6D"/>
    <w:rsid w:val="004F6653"/>
    <w:rsid w:val="007627E4"/>
    <w:rsid w:val="0079749F"/>
    <w:rsid w:val="00DC0A41"/>
    <w:rsid w:val="166E2B20"/>
    <w:rsid w:val="4EC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2)_"/>
    <w:basedOn w:val="2"/>
    <w:link w:val="5"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 (2)"/>
    <w:basedOn w:val="1"/>
    <w:link w:val="4"/>
    <w:qFormat/>
    <w:uiPriority w:val="0"/>
    <w:pPr>
      <w:widowControl w:val="0"/>
      <w:shd w:val="clear" w:color="auto" w:fill="FFFFFF"/>
      <w:spacing w:after="300" w:line="298" w:lineRule="exact"/>
      <w:jc w:val="center"/>
    </w:pPr>
    <w:rPr>
      <w:rFonts w:ascii="Times New Roman" w:hAnsi="Times New Roman" w:eastAsia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2296</Characters>
  <Lines>19</Lines>
  <Paragraphs>5</Paragraphs>
  <TotalTime>11</TotalTime>
  <ScaleCrop>false</ScaleCrop>
  <LinksUpToDate>false</LinksUpToDate>
  <CharactersWithSpaces>2693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2023-01-16T05:11:00Z</dcterms:created>
  <dc:creator>User</dc:creator>
  <cp:lastModifiedBy>admin</cp:lastModifiedBy>
  <dcterms:modified xsi:type="dcterms:W3CDTF">2023-02-14T05:23:36Z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EFC7AC3479C64ECEB294B3E808878F7B</vt:lpwstr>
  </property>
</Properties>
</file>