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688F" w14:textId="0DB05C15" w:rsidR="0061738D" w:rsidRDefault="0061738D" w:rsidP="00CE6277">
      <w:pPr>
        <w:jc w:val="center"/>
        <w:rPr>
          <w:sz w:val="28"/>
          <w:szCs w:val="28"/>
        </w:rPr>
      </w:pPr>
    </w:p>
    <w:p w14:paraId="2A601CF1" w14:textId="1D476BC0" w:rsidR="00C13EC4" w:rsidRPr="00F3448B" w:rsidRDefault="00C13EC4" w:rsidP="00CE6277">
      <w:pPr>
        <w:jc w:val="center"/>
        <w:rPr>
          <w:sz w:val="28"/>
          <w:szCs w:val="28"/>
        </w:rPr>
      </w:pPr>
      <w:r w:rsidRPr="00F3448B">
        <w:rPr>
          <w:sz w:val="28"/>
          <w:szCs w:val="28"/>
        </w:rPr>
        <w:t>Муниципальное образование «</w:t>
      </w:r>
      <w:proofErr w:type="spellStart"/>
      <w:r w:rsidRPr="00F3448B">
        <w:rPr>
          <w:sz w:val="28"/>
          <w:szCs w:val="28"/>
        </w:rPr>
        <w:t>Волочаевское</w:t>
      </w:r>
      <w:proofErr w:type="spellEnd"/>
      <w:r w:rsidRPr="00F3448B">
        <w:rPr>
          <w:sz w:val="28"/>
          <w:szCs w:val="28"/>
        </w:rPr>
        <w:t xml:space="preserve"> </w:t>
      </w:r>
      <w:r w:rsidR="008C3823" w:rsidRPr="00F3448B">
        <w:rPr>
          <w:sz w:val="28"/>
          <w:szCs w:val="28"/>
        </w:rPr>
        <w:t>сельское</w:t>
      </w:r>
      <w:r w:rsidRPr="00F3448B">
        <w:rPr>
          <w:sz w:val="28"/>
          <w:szCs w:val="28"/>
        </w:rPr>
        <w:t xml:space="preserve"> поселение»</w:t>
      </w:r>
    </w:p>
    <w:p w14:paraId="44431262" w14:textId="77777777" w:rsidR="00C13EC4" w:rsidRPr="00F3448B" w:rsidRDefault="00C13EC4" w:rsidP="00C13EC4">
      <w:pPr>
        <w:rPr>
          <w:sz w:val="28"/>
          <w:szCs w:val="28"/>
        </w:rPr>
      </w:pPr>
      <w:r w:rsidRPr="00F3448B">
        <w:rPr>
          <w:sz w:val="28"/>
          <w:szCs w:val="28"/>
        </w:rPr>
        <w:t xml:space="preserve">                                Смидовичского муниципального района               </w:t>
      </w:r>
    </w:p>
    <w:p w14:paraId="5C25025B" w14:textId="77777777" w:rsidR="00C13EC4" w:rsidRPr="00F3448B" w:rsidRDefault="00C13EC4" w:rsidP="00C13EC4">
      <w:pPr>
        <w:jc w:val="center"/>
        <w:rPr>
          <w:sz w:val="28"/>
          <w:szCs w:val="28"/>
        </w:rPr>
      </w:pPr>
      <w:r w:rsidRPr="00F3448B">
        <w:rPr>
          <w:sz w:val="28"/>
          <w:szCs w:val="28"/>
        </w:rPr>
        <w:t>Еврейской автономной области</w:t>
      </w:r>
    </w:p>
    <w:p w14:paraId="12D84536" w14:textId="77777777" w:rsidR="00C13EC4" w:rsidRPr="00F3448B" w:rsidRDefault="00C13EC4" w:rsidP="00C13EC4">
      <w:pPr>
        <w:jc w:val="center"/>
        <w:rPr>
          <w:sz w:val="28"/>
          <w:szCs w:val="28"/>
        </w:rPr>
      </w:pPr>
    </w:p>
    <w:p w14:paraId="0DE3EE87" w14:textId="77777777" w:rsidR="00C13EC4" w:rsidRPr="00F3448B" w:rsidRDefault="00C13EC4" w:rsidP="00C13EC4">
      <w:pPr>
        <w:jc w:val="center"/>
        <w:rPr>
          <w:sz w:val="28"/>
          <w:szCs w:val="28"/>
        </w:rPr>
      </w:pPr>
      <w:r w:rsidRPr="00F3448B">
        <w:rPr>
          <w:sz w:val="28"/>
          <w:szCs w:val="28"/>
        </w:rPr>
        <w:t xml:space="preserve">АДМИНИСТРАЦИЯ </w:t>
      </w:r>
      <w:r w:rsidR="008C3823" w:rsidRPr="00F3448B">
        <w:rPr>
          <w:sz w:val="28"/>
          <w:szCs w:val="28"/>
        </w:rPr>
        <w:t>СЕЛЬСКОГО</w:t>
      </w:r>
      <w:r w:rsidRPr="00F3448B">
        <w:rPr>
          <w:sz w:val="28"/>
          <w:szCs w:val="28"/>
        </w:rPr>
        <w:t xml:space="preserve"> ПОСЕЛЕНИЯ</w:t>
      </w:r>
    </w:p>
    <w:p w14:paraId="7C427693" w14:textId="77777777" w:rsidR="00C13EC4" w:rsidRPr="00F3448B" w:rsidRDefault="00C13EC4" w:rsidP="00C13EC4">
      <w:pPr>
        <w:jc w:val="center"/>
        <w:rPr>
          <w:sz w:val="28"/>
          <w:szCs w:val="28"/>
        </w:rPr>
      </w:pPr>
    </w:p>
    <w:p w14:paraId="1CCBD4D3" w14:textId="77777777" w:rsidR="00C13EC4" w:rsidRPr="00F3448B" w:rsidRDefault="00C13EC4" w:rsidP="00C13EC4">
      <w:pPr>
        <w:jc w:val="center"/>
        <w:rPr>
          <w:sz w:val="28"/>
          <w:szCs w:val="28"/>
        </w:rPr>
      </w:pPr>
      <w:r w:rsidRPr="00F3448B">
        <w:rPr>
          <w:sz w:val="28"/>
          <w:szCs w:val="28"/>
        </w:rPr>
        <w:t>ПОСТАНОВЛЕНИЕ</w:t>
      </w:r>
    </w:p>
    <w:p w14:paraId="52B05A06" w14:textId="77777777" w:rsidR="00C13EC4" w:rsidRPr="00F3448B" w:rsidRDefault="00C13EC4" w:rsidP="00C13EC4">
      <w:pPr>
        <w:jc w:val="center"/>
        <w:rPr>
          <w:sz w:val="28"/>
          <w:szCs w:val="28"/>
        </w:rPr>
      </w:pPr>
    </w:p>
    <w:p w14:paraId="527A7AEF" w14:textId="7635E2CC" w:rsidR="008C3823" w:rsidRPr="00F3448B" w:rsidRDefault="00A222FB" w:rsidP="008C3823">
      <w:pPr>
        <w:jc w:val="both"/>
        <w:rPr>
          <w:sz w:val="28"/>
          <w:szCs w:val="28"/>
        </w:rPr>
      </w:pPr>
      <w:r w:rsidRPr="00F3448B">
        <w:rPr>
          <w:sz w:val="28"/>
          <w:szCs w:val="28"/>
        </w:rPr>
        <w:t xml:space="preserve">      </w:t>
      </w:r>
      <w:r w:rsidR="008C3823" w:rsidRPr="00F3448B">
        <w:rPr>
          <w:sz w:val="28"/>
          <w:szCs w:val="28"/>
        </w:rPr>
        <w:t xml:space="preserve">               </w:t>
      </w:r>
      <w:r w:rsidR="00C13EC4" w:rsidRPr="00F3448B">
        <w:rPr>
          <w:sz w:val="28"/>
          <w:szCs w:val="28"/>
        </w:rPr>
        <w:t xml:space="preserve">                                                                             </w:t>
      </w:r>
      <w:r w:rsidRPr="00F3448B">
        <w:rPr>
          <w:sz w:val="28"/>
          <w:szCs w:val="28"/>
        </w:rPr>
        <w:t xml:space="preserve">         </w:t>
      </w:r>
      <w:r w:rsidR="00CE6277" w:rsidRPr="00F3448B">
        <w:rPr>
          <w:sz w:val="28"/>
          <w:szCs w:val="28"/>
        </w:rPr>
        <w:t xml:space="preserve">  </w:t>
      </w:r>
    </w:p>
    <w:p w14:paraId="63B8DB80" w14:textId="13AC572F" w:rsidR="00BE5BB5" w:rsidRDefault="00BE5BB5" w:rsidP="008C3823">
      <w:pPr>
        <w:jc w:val="both"/>
        <w:rPr>
          <w:sz w:val="28"/>
          <w:szCs w:val="28"/>
        </w:rPr>
      </w:pPr>
      <w:r>
        <w:rPr>
          <w:sz w:val="28"/>
          <w:szCs w:val="28"/>
        </w:rPr>
        <w:t>07.02.2023</w:t>
      </w:r>
      <w:r w:rsidR="008C3823" w:rsidRPr="00F3448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035015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035015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14:paraId="3FCB0C19" w14:textId="287B7FAE" w:rsidR="00C13EC4" w:rsidRPr="00F3448B" w:rsidRDefault="00BE5BB5" w:rsidP="008C3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C3823" w:rsidRPr="00F3448B">
        <w:rPr>
          <w:sz w:val="28"/>
          <w:szCs w:val="28"/>
        </w:rPr>
        <w:t xml:space="preserve"> </w:t>
      </w:r>
      <w:r w:rsidR="00C13EC4" w:rsidRPr="00F3448B">
        <w:rPr>
          <w:sz w:val="28"/>
          <w:szCs w:val="28"/>
        </w:rPr>
        <w:t xml:space="preserve">с. </w:t>
      </w:r>
      <w:r w:rsidR="008C3823" w:rsidRPr="00F3448B">
        <w:rPr>
          <w:sz w:val="28"/>
          <w:szCs w:val="28"/>
        </w:rPr>
        <w:t>Партизанское</w:t>
      </w:r>
    </w:p>
    <w:p w14:paraId="6B9BFCC9" w14:textId="77777777" w:rsidR="00C13EC4" w:rsidRPr="00F3448B" w:rsidRDefault="00C13EC4" w:rsidP="00C13EC4">
      <w:pPr>
        <w:jc w:val="center"/>
        <w:rPr>
          <w:sz w:val="28"/>
          <w:szCs w:val="28"/>
        </w:rPr>
      </w:pPr>
    </w:p>
    <w:p w14:paraId="5A3DA5D3" w14:textId="77777777" w:rsidR="00C13EC4" w:rsidRPr="00F3448B" w:rsidRDefault="00C13EC4" w:rsidP="00C13EC4">
      <w:pPr>
        <w:pStyle w:val="2"/>
        <w:tabs>
          <w:tab w:val="left" w:pos="851"/>
        </w:tabs>
        <w:jc w:val="both"/>
        <w:rPr>
          <w:rFonts w:ascii="Times New Roman" w:hAnsi="Times New Roman" w:cs="Times New Roman"/>
          <w:b w:val="0"/>
          <w:i w:val="0"/>
        </w:rPr>
      </w:pPr>
      <w:r w:rsidRPr="00F3448B">
        <w:rPr>
          <w:rFonts w:ascii="Times New Roman" w:hAnsi="Times New Roman" w:cs="Times New Roman"/>
          <w:b w:val="0"/>
          <w:i w:val="0"/>
        </w:rPr>
        <w:t>О</w:t>
      </w:r>
      <w:r w:rsidR="00A75412" w:rsidRPr="00F3448B">
        <w:rPr>
          <w:rFonts w:ascii="Times New Roman" w:hAnsi="Times New Roman" w:cs="Times New Roman"/>
          <w:b w:val="0"/>
          <w:i w:val="0"/>
        </w:rPr>
        <w:t xml:space="preserve"> внесении изменений в муниципальную программу </w:t>
      </w:r>
      <w:r w:rsidRPr="00F3448B">
        <w:rPr>
          <w:rFonts w:ascii="Times New Roman" w:hAnsi="Times New Roman" w:cs="Times New Roman"/>
          <w:b w:val="0"/>
          <w:i w:val="0"/>
        </w:rPr>
        <w:t xml:space="preserve">«Энергосбережение и повышение энергетической эффективности в муниципальном образовании «Волочаевское </w:t>
      </w:r>
      <w:r w:rsidR="008C3823" w:rsidRPr="00F3448B">
        <w:rPr>
          <w:rFonts w:ascii="Times New Roman" w:hAnsi="Times New Roman" w:cs="Times New Roman"/>
          <w:b w:val="0"/>
          <w:i w:val="0"/>
        </w:rPr>
        <w:t>сельское</w:t>
      </w:r>
      <w:r w:rsidRPr="00F3448B">
        <w:rPr>
          <w:rFonts w:ascii="Times New Roman" w:hAnsi="Times New Roman" w:cs="Times New Roman"/>
          <w:b w:val="0"/>
          <w:i w:val="0"/>
        </w:rPr>
        <w:t xml:space="preserve"> поселение» Смидовичского муниципального района Еврейской автономной области на 2021 год и на плановый период 2022</w:t>
      </w:r>
      <w:r w:rsidR="00A75412" w:rsidRPr="00F3448B">
        <w:rPr>
          <w:rFonts w:ascii="Times New Roman" w:hAnsi="Times New Roman" w:cs="Times New Roman"/>
          <w:b w:val="0"/>
          <w:i w:val="0"/>
        </w:rPr>
        <w:t xml:space="preserve"> </w:t>
      </w:r>
      <w:r w:rsidR="00D91014" w:rsidRPr="00F3448B">
        <w:rPr>
          <w:rFonts w:ascii="Times New Roman" w:hAnsi="Times New Roman" w:cs="Times New Roman"/>
          <w:b w:val="0"/>
          <w:i w:val="0"/>
        </w:rPr>
        <w:t xml:space="preserve">и </w:t>
      </w:r>
      <w:r w:rsidR="00A75412" w:rsidRPr="00F3448B">
        <w:rPr>
          <w:rFonts w:ascii="Times New Roman" w:hAnsi="Times New Roman" w:cs="Times New Roman"/>
          <w:b w:val="0"/>
          <w:i w:val="0"/>
        </w:rPr>
        <w:t>2023 годов», утвержденную постановлением администрации сельского поселения от 17.06.2021 № 115</w:t>
      </w:r>
    </w:p>
    <w:p w14:paraId="0A0F84C5" w14:textId="77777777" w:rsidR="00A75412" w:rsidRPr="00F3448B" w:rsidRDefault="00A75412" w:rsidP="00A75412"/>
    <w:p w14:paraId="10652960" w14:textId="77777777" w:rsidR="00C13EC4" w:rsidRPr="00F3448B" w:rsidRDefault="00C13EC4" w:rsidP="00C13EC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448B">
        <w:t xml:space="preserve">       </w:t>
      </w:r>
      <w:r w:rsidR="00A75412" w:rsidRPr="00F3448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3448B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8C3823" w:rsidRPr="00F3448B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F3448B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14:paraId="13F0F702" w14:textId="77777777" w:rsidR="00C13EC4" w:rsidRPr="00F3448B" w:rsidRDefault="00C13EC4" w:rsidP="00C13EC4">
      <w:pPr>
        <w:jc w:val="both"/>
        <w:rPr>
          <w:sz w:val="28"/>
          <w:szCs w:val="28"/>
        </w:rPr>
      </w:pPr>
      <w:r w:rsidRPr="00F3448B">
        <w:rPr>
          <w:sz w:val="28"/>
          <w:szCs w:val="28"/>
        </w:rPr>
        <w:t>ПОСТАНОВЛЯЕТ:</w:t>
      </w:r>
    </w:p>
    <w:p w14:paraId="1E40C4DF" w14:textId="77777777" w:rsidR="00C13EC4" w:rsidRPr="00F3448B" w:rsidRDefault="00C13EC4" w:rsidP="00C13EC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F3448B">
        <w:rPr>
          <w:sz w:val="28"/>
          <w:szCs w:val="28"/>
        </w:rPr>
        <w:t xml:space="preserve">1. </w:t>
      </w:r>
      <w:r w:rsidR="00A75412" w:rsidRPr="00F3448B">
        <w:rPr>
          <w:sz w:val="28"/>
          <w:szCs w:val="28"/>
        </w:rPr>
        <w:t>Внести изменения в</w:t>
      </w:r>
      <w:r w:rsidRPr="00F3448B">
        <w:rPr>
          <w:sz w:val="28"/>
          <w:szCs w:val="28"/>
        </w:rPr>
        <w:t xml:space="preserve"> муниципальную целевую программу «Энергосбережение и повышение энергетической эффективности в муниципальном образовании «Волочаевское </w:t>
      </w:r>
      <w:r w:rsidR="008C3823" w:rsidRPr="00F3448B">
        <w:rPr>
          <w:sz w:val="28"/>
          <w:szCs w:val="28"/>
        </w:rPr>
        <w:t>сельское</w:t>
      </w:r>
      <w:r w:rsidRPr="00F3448B">
        <w:rPr>
          <w:sz w:val="28"/>
          <w:szCs w:val="28"/>
        </w:rPr>
        <w:t xml:space="preserve"> поселение» Смидовичского муниципального района Еврейской автономной области</w:t>
      </w:r>
      <w:r w:rsidRPr="00F3448B">
        <w:rPr>
          <w:b/>
          <w:i/>
        </w:rPr>
        <w:t xml:space="preserve"> </w:t>
      </w:r>
      <w:r w:rsidRPr="00F3448B">
        <w:rPr>
          <w:sz w:val="28"/>
          <w:szCs w:val="28"/>
        </w:rPr>
        <w:t>на 2021 год и на плановый период 2022</w:t>
      </w:r>
      <w:r w:rsidR="00D91014" w:rsidRPr="00F3448B">
        <w:rPr>
          <w:sz w:val="28"/>
          <w:szCs w:val="28"/>
        </w:rPr>
        <w:t xml:space="preserve"> и</w:t>
      </w:r>
      <w:r w:rsidRPr="00F3448B">
        <w:rPr>
          <w:sz w:val="28"/>
          <w:szCs w:val="28"/>
        </w:rPr>
        <w:t xml:space="preserve"> 2023 годов</w:t>
      </w:r>
      <w:r w:rsidR="00A75412" w:rsidRPr="00F3448B">
        <w:rPr>
          <w:sz w:val="28"/>
          <w:szCs w:val="28"/>
        </w:rPr>
        <w:t>,</w:t>
      </w:r>
      <w:r w:rsidR="00A75412" w:rsidRPr="00F3448B">
        <w:rPr>
          <w:b/>
          <w:i/>
        </w:rPr>
        <w:t xml:space="preserve"> </w:t>
      </w:r>
      <w:r w:rsidR="00A75412" w:rsidRPr="00F3448B">
        <w:rPr>
          <w:sz w:val="28"/>
          <w:szCs w:val="28"/>
        </w:rPr>
        <w:t>утвержденную постановлением администрации сельского поселения от 17.06.2021 № 115</w:t>
      </w:r>
      <w:r w:rsidR="00F3448B" w:rsidRPr="00F3448B">
        <w:rPr>
          <w:sz w:val="28"/>
          <w:szCs w:val="28"/>
        </w:rPr>
        <w:t>:</w:t>
      </w:r>
    </w:p>
    <w:p w14:paraId="35CD5AE1" w14:textId="77777777" w:rsidR="00D0426F" w:rsidRPr="00F3448B" w:rsidRDefault="00F3448B" w:rsidP="00F3448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F3448B">
        <w:rPr>
          <w:sz w:val="28"/>
          <w:szCs w:val="28"/>
        </w:rPr>
        <w:t>1.1. Паспорт программы изложить в следующей редакции:</w:t>
      </w:r>
    </w:p>
    <w:p w14:paraId="2224489A" w14:textId="77777777" w:rsidR="00C13EC4" w:rsidRPr="00F3448B" w:rsidRDefault="00C13EC4" w:rsidP="007F0DE9">
      <w:pPr>
        <w:tabs>
          <w:tab w:val="left" w:pos="5529"/>
        </w:tabs>
        <w:rPr>
          <w:sz w:val="28"/>
          <w:szCs w:val="28"/>
        </w:rPr>
      </w:pPr>
    </w:p>
    <w:p w14:paraId="6501EDC5" w14:textId="77777777" w:rsidR="007F0DE9" w:rsidRPr="00F3448B" w:rsidRDefault="00C13EC4" w:rsidP="00F3448B">
      <w:pPr>
        <w:tabs>
          <w:tab w:val="left" w:pos="5529"/>
        </w:tabs>
        <w:rPr>
          <w:sz w:val="28"/>
          <w:szCs w:val="28"/>
        </w:rPr>
      </w:pPr>
      <w:r w:rsidRPr="00F3448B">
        <w:rPr>
          <w:sz w:val="28"/>
          <w:szCs w:val="28"/>
        </w:rPr>
        <w:t xml:space="preserve">             </w:t>
      </w:r>
      <w:bookmarkStart w:id="0" w:name="_Toc278985088"/>
      <w:r w:rsidR="00F3448B" w:rsidRPr="00F3448B">
        <w:rPr>
          <w:sz w:val="28"/>
          <w:szCs w:val="28"/>
        </w:rPr>
        <w:t xml:space="preserve">                              «</w:t>
      </w:r>
      <w:bookmarkEnd w:id="0"/>
      <w:r w:rsidR="00CC7D5B" w:rsidRPr="00F3448B">
        <w:t>ПАСПОРТ ПРОГРАММЫ</w:t>
      </w:r>
    </w:p>
    <w:p w14:paraId="160B96C1" w14:textId="77777777" w:rsidR="007F0DE9" w:rsidRPr="00F3448B" w:rsidRDefault="007F0DE9" w:rsidP="007F0DE9">
      <w:pPr>
        <w:ind w:firstLine="708"/>
        <w:jc w:val="both"/>
        <w:rPr>
          <w:sz w:val="2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227"/>
        <w:gridCol w:w="6061"/>
      </w:tblGrid>
      <w:tr w:rsidR="00F3448B" w:rsidRPr="00F3448B" w14:paraId="7AE18643" w14:textId="77777777" w:rsidTr="00BF1924">
        <w:tc>
          <w:tcPr>
            <w:tcW w:w="3227" w:type="dxa"/>
          </w:tcPr>
          <w:p w14:paraId="55A32B13" w14:textId="77777777" w:rsidR="007F0DE9" w:rsidRPr="00F3448B" w:rsidRDefault="007F0DE9" w:rsidP="00BF1924">
            <w:pPr>
              <w:jc w:val="both"/>
              <w:rPr>
                <w:sz w:val="28"/>
              </w:rPr>
            </w:pPr>
            <w:r w:rsidRPr="00F3448B">
              <w:rPr>
                <w:sz w:val="28"/>
              </w:rPr>
              <w:t xml:space="preserve">Наименование </w:t>
            </w:r>
          </w:p>
          <w:p w14:paraId="6FB8643F" w14:textId="77777777" w:rsidR="007F0DE9" w:rsidRPr="00F3448B" w:rsidRDefault="007F0DE9" w:rsidP="00BF1924">
            <w:pPr>
              <w:jc w:val="both"/>
              <w:rPr>
                <w:sz w:val="28"/>
              </w:rPr>
            </w:pPr>
            <w:r w:rsidRPr="00F3448B">
              <w:rPr>
                <w:sz w:val="28"/>
              </w:rPr>
              <w:t>Программы</w:t>
            </w:r>
          </w:p>
        </w:tc>
        <w:tc>
          <w:tcPr>
            <w:tcW w:w="6061" w:type="dxa"/>
          </w:tcPr>
          <w:p w14:paraId="0FEAB7C1" w14:textId="77777777" w:rsidR="007F0DE9" w:rsidRPr="00F3448B" w:rsidRDefault="007F0DE9" w:rsidP="00BF1924">
            <w:pPr>
              <w:jc w:val="both"/>
              <w:rPr>
                <w:sz w:val="28"/>
              </w:rPr>
            </w:pPr>
            <w:r w:rsidRPr="00F3448B">
              <w:rPr>
                <w:sz w:val="28"/>
              </w:rPr>
              <w:t>Муниципальная целевая Программа «Энергосбережение и повышение энергетической эффективности в муниципальном образовании</w:t>
            </w:r>
            <w:r w:rsidRPr="00F3448B">
              <w:rPr>
                <w:sz w:val="28"/>
                <w:szCs w:val="28"/>
              </w:rPr>
              <w:t xml:space="preserve"> «Волочаевское </w:t>
            </w:r>
            <w:r w:rsidR="008C3823" w:rsidRPr="00F3448B">
              <w:rPr>
                <w:sz w:val="28"/>
                <w:szCs w:val="28"/>
              </w:rPr>
              <w:t>сельское</w:t>
            </w:r>
            <w:r w:rsidRPr="00F3448B">
              <w:rPr>
                <w:sz w:val="28"/>
                <w:szCs w:val="28"/>
              </w:rPr>
              <w:t xml:space="preserve"> поселение»</w:t>
            </w:r>
            <w:r w:rsidR="008C1939" w:rsidRPr="00F3448B">
              <w:rPr>
                <w:sz w:val="28"/>
              </w:rPr>
              <w:t xml:space="preserve"> на 2021 год </w:t>
            </w:r>
            <w:r w:rsidR="00D91014" w:rsidRPr="00F3448B">
              <w:rPr>
                <w:sz w:val="28"/>
              </w:rPr>
              <w:t>и на плановый период 2022, 2023</w:t>
            </w:r>
            <w:r w:rsidRPr="00F3448B">
              <w:rPr>
                <w:sz w:val="28"/>
              </w:rPr>
              <w:t xml:space="preserve"> годов» (далее по тексту Программа)</w:t>
            </w:r>
          </w:p>
          <w:p w14:paraId="3A982C1F" w14:textId="77777777" w:rsidR="007F0DE9" w:rsidRPr="00F3448B" w:rsidRDefault="007F0DE9" w:rsidP="00BF1924">
            <w:pPr>
              <w:ind w:left="193"/>
              <w:jc w:val="both"/>
              <w:rPr>
                <w:sz w:val="28"/>
              </w:rPr>
            </w:pPr>
          </w:p>
        </w:tc>
      </w:tr>
      <w:tr w:rsidR="00F3448B" w:rsidRPr="00F3448B" w14:paraId="278B6780" w14:textId="77777777" w:rsidTr="00BF1924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14:paraId="38E8B2D9" w14:textId="77777777" w:rsidR="007F0DE9" w:rsidRPr="00F3448B" w:rsidRDefault="007F0DE9" w:rsidP="00BF192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061" w:type="dxa"/>
          </w:tcPr>
          <w:p w14:paraId="52220812" w14:textId="77777777" w:rsidR="007F0DE9" w:rsidRPr="00F3448B" w:rsidRDefault="007F0DE9" w:rsidP="00BF1924">
            <w:pPr>
              <w:numPr>
                <w:ilvl w:val="0"/>
                <w:numId w:val="2"/>
              </w:numPr>
              <w:tabs>
                <w:tab w:val="num" w:pos="411"/>
              </w:tabs>
              <w:spacing w:line="228" w:lineRule="auto"/>
              <w:ind w:left="51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3448B">
                <w:rPr>
                  <w:sz w:val="28"/>
                  <w:szCs w:val="28"/>
                </w:rPr>
                <w:t>2009 г</w:t>
              </w:r>
            </w:smartTag>
            <w:r w:rsidRPr="00F3448B">
              <w:rPr>
                <w:sz w:val="28"/>
                <w:szCs w:val="28"/>
              </w:rPr>
              <w:t xml:space="preserve">.     </w:t>
            </w:r>
            <w:r w:rsidR="0059260D" w:rsidRPr="00F3448B">
              <w:rPr>
                <w:sz w:val="28"/>
                <w:szCs w:val="28"/>
              </w:rPr>
              <w:t xml:space="preserve">                          </w:t>
            </w:r>
            <w:r w:rsidRPr="00F3448B">
              <w:rPr>
                <w:sz w:val="28"/>
                <w:szCs w:val="28"/>
              </w:rPr>
              <w:t>№</w:t>
            </w:r>
            <w:r w:rsidR="0059260D" w:rsidRPr="00F3448B">
              <w:rPr>
                <w:sz w:val="28"/>
                <w:szCs w:val="28"/>
              </w:rPr>
              <w:t xml:space="preserve"> </w:t>
            </w:r>
            <w:r w:rsidRPr="00F3448B">
              <w:rPr>
                <w:sz w:val="28"/>
                <w:szCs w:val="28"/>
              </w:rPr>
              <w:t xml:space="preserve">261-ФЗ «Об энергосбережении и о повышении </w:t>
            </w:r>
            <w:r w:rsidR="00CC7D5B" w:rsidRPr="00F3448B">
              <w:rPr>
                <w:sz w:val="28"/>
                <w:szCs w:val="28"/>
              </w:rPr>
              <w:t>энергетической эффективности,</w:t>
            </w:r>
            <w:r w:rsidRPr="00F3448B">
              <w:rPr>
                <w:sz w:val="28"/>
                <w:szCs w:val="28"/>
              </w:rPr>
              <w:t xml:space="preserve"> и о внесении </w:t>
            </w:r>
            <w:r w:rsidRPr="00F3448B">
              <w:rPr>
                <w:sz w:val="28"/>
                <w:szCs w:val="28"/>
              </w:rPr>
              <w:lastRenderedPageBreak/>
              <w:t>изменений в отдельные законодательные акты Российской Федерации»;</w:t>
            </w:r>
          </w:p>
          <w:p w14:paraId="7E9C8130" w14:textId="77777777" w:rsidR="007F0DE9" w:rsidRPr="00F3448B" w:rsidRDefault="007F0DE9" w:rsidP="00BF1924">
            <w:pPr>
              <w:numPr>
                <w:ilvl w:val="0"/>
                <w:numId w:val="2"/>
              </w:numPr>
              <w:tabs>
                <w:tab w:val="num" w:pos="411"/>
              </w:tabs>
              <w:spacing w:line="228" w:lineRule="auto"/>
              <w:ind w:left="411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Указ Президента Российской Федерации от 4 </w:t>
            </w:r>
          </w:p>
          <w:p w14:paraId="551508CB" w14:textId="77777777" w:rsidR="007F0DE9" w:rsidRPr="00F3448B" w:rsidRDefault="007F0DE9" w:rsidP="00BF1924">
            <w:pPr>
              <w:spacing w:line="228" w:lineRule="auto"/>
              <w:ind w:left="51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3448B">
                <w:rPr>
                  <w:sz w:val="28"/>
                  <w:szCs w:val="28"/>
                </w:rPr>
                <w:t>2008 г</w:t>
              </w:r>
            </w:smartTag>
            <w:r w:rsidRPr="00F3448B">
              <w:rPr>
                <w:sz w:val="28"/>
                <w:szCs w:val="28"/>
              </w:rPr>
              <w:t>. № 889 «О некоторых мерах по повышению энергетической и экологической эффективности российской экономики»;</w:t>
            </w:r>
          </w:p>
          <w:p w14:paraId="22FF456A" w14:textId="77777777" w:rsidR="007F0DE9" w:rsidRPr="00F3448B" w:rsidRDefault="007F0DE9" w:rsidP="00BF1924">
            <w:pPr>
              <w:numPr>
                <w:ilvl w:val="0"/>
                <w:numId w:val="2"/>
              </w:numPr>
              <w:tabs>
                <w:tab w:val="num" w:pos="411"/>
              </w:tabs>
              <w:spacing w:line="228" w:lineRule="auto"/>
              <w:ind w:left="411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Постановление Правительства Российской </w:t>
            </w:r>
          </w:p>
          <w:p w14:paraId="3616BC0A" w14:textId="77777777" w:rsidR="007F0DE9" w:rsidRPr="00F3448B" w:rsidRDefault="007F0DE9" w:rsidP="00BF1924">
            <w:pPr>
              <w:spacing w:line="228" w:lineRule="auto"/>
              <w:ind w:left="51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Федерации от 31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3448B">
                <w:rPr>
                  <w:sz w:val="28"/>
                  <w:szCs w:val="28"/>
                </w:rPr>
                <w:t>2009 г</w:t>
              </w:r>
            </w:smartTag>
            <w:r w:rsidRPr="00F3448B">
              <w:rPr>
                <w:sz w:val="28"/>
                <w:szCs w:val="28"/>
              </w:rPr>
              <w:t>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14:paraId="21389EE1" w14:textId="77777777" w:rsidR="007F0DE9" w:rsidRPr="00F3448B" w:rsidRDefault="007F0DE9" w:rsidP="00BF1924">
            <w:pPr>
              <w:numPr>
                <w:ilvl w:val="0"/>
                <w:numId w:val="2"/>
              </w:numPr>
              <w:tabs>
                <w:tab w:val="clear" w:pos="574"/>
                <w:tab w:val="num" w:pos="0"/>
                <w:tab w:val="num" w:pos="411"/>
              </w:tabs>
              <w:spacing w:line="228" w:lineRule="auto"/>
              <w:ind w:left="0" w:firstLine="180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Постановление Правительства Еврейской автономной области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3448B">
                <w:rPr>
                  <w:sz w:val="28"/>
                  <w:szCs w:val="28"/>
                </w:rPr>
                <w:t>2010 г</w:t>
              </w:r>
            </w:smartTag>
            <w:r w:rsidRPr="00F3448B">
              <w:rPr>
                <w:sz w:val="28"/>
                <w:szCs w:val="28"/>
              </w:rPr>
              <w:t xml:space="preserve">. № 307-ПП «Об областной целевой программе «Энергосбережение и повышение энергоэффективности в Еврейской автономной области на 2010-2020 годы». </w:t>
            </w:r>
          </w:p>
          <w:p w14:paraId="1433F003" w14:textId="77777777" w:rsidR="007F0DE9" w:rsidRPr="00F3448B" w:rsidRDefault="007F0DE9" w:rsidP="00BF1924">
            <w:pPr>
              <w:spacing w:line="228" w:lineRule="auto"/>
              <w:ind w:left="51"/>
              <w:jc w:val="both"/>
              <w:rPr>
                <w:sz w:val="28"/>
                <w:szCs w:val="28"/>
              </w:rPr>
            </w:pPr>
          </w:p>
        </w:tc>
      </w:tr>
      <w:tr w:rsidR="00F3448B" w:rsidRPr="00F3448B" w14:paraId="05887379" w14:textId="77777777" w:rsidTr="00BF1924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14:paraId="2A0E6D1F" w14:textId="77777777" w:rsidR="007F0DE9" w:rsidRPr="00F3448B" w:rsidRDefault="007F0DE9" w:rsidP="00BF192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061" w:type="dxa"/>
          </w:tcPr>
          <w:p w14:paraId="067D0D04" w14:textId="77777777" w:rsidR="007F0DE9" w:rsidRPr="00F3448B" w:rsidRDefault="007F0DE9" w:rsidP="00BF192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Администрация муниципального образования «Волочаевское </w:t>
            </w:r>
            <w:r w:rsidR="008C3823" w:rsidRPr="00F3448B">
              <w:rPr>
                <w:sz w:val="28"/>
                <w:szCs w:val="28"/>
              </w:rPr>
              <w:t>сельское</w:t>
            </w:r>
            <w:r w:rsidRPr="00F3448B">
              <w:rPr>
                <w:sz w:val="28"/>
                <w:szCs w:val="28"/>
              </w:rPr>
              <w:t xml:space="preserve"> поселение»</w:t>
            </w:r>
          </w:p>
          <w:p w14:paraId="06690243" w14:textId="77777777" w:rsidR="007F0DE9" w:rsidRPr="00F3448B" w:rsidRDefault="007F0DE9" w:rsidP="00BF1924">
            <w:pPr>
              <w:spacing w:line="228" w:lineRule="auto"/>
              <w:ind w:left="231"/>
              <w:jc w:val="both"/>
              <w:rPr>
                <w:sz w:val="28"/>
              </w:rPr>
            </w:pPr>
          </w:p>
        </w:tc>
      </w:tr>
      <w:tr w:rsidR="00F3448B" w:rsidRPr="00F3448B" w14:paraId="07226C14" w14:textId="77777777" w:rsidTr="00BF1924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14:paraId="5EC2A619" w14:textId="77777777" w:rsidR="007F0DE9" w:rsidRPr="00F3448B" w:rsidRDefault="007F0DE9" w:rsidP="00BF192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061" w:type="dxa"/>
          </w:tcPr>
          <w:p w14:paraId="6C6AEF50" w14:textId="77777777" w:rsidR="007F0DE9" w:rsidRPr="00F3448B" w:rsidRDefault="007F0DE9" w:rsidP="00BF192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Администрация муниципаль</w:t>
            </w:r>
            <w:r w:rsidR="008C3823" w:rsidRPr="00F3448B">
              <w:rPr>
                <w:sz w:val="28"/>
                <w:szCs w:val="28"/>
              </w:rPr>
              <w:t>ного образования «Волочаевское сельское</w:t>
            </w:r>
            <w:r w:rsidRPr="00F3448B">
              <w:rPr>
                <w:sz w:val="28"/>
                <w:szCs w:val="28"/>
              </w:rPr>
              <w:t xml:space="preserve"> поселение»</w:t>
            </w:r>
          </w:p>
          <w:p w14:paraId="5D6BAEEC" w14:textId="77777777" w:rsidR="007F0DE9" w:rsidRPr="00F3448B" w:rsidRDefault="007F0DE9" w:rsidP="00BF1924">
            <w:pPr>
              <w:spacing w:line="228" w:lineRule="auto"/>
              <w:ind w:left="231"/>
              <w:jc w:val="both"/>
              <w:rPr>
                <w:sz w:val="28"/>
              </w:rPr>
            </w:pPr>
          </w:p>
        </w:tc>
      </w:tr>
      <w:tr w:rsidR="00F3448B" w:rsidRPr="00F3448B" w14:paraId="4AF72883" w14:textId="77777777" w:rsidTr="00BF1924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</w:tcPr>
          <w:p w14:paraId="4E98F4A9" w14:textId="77777777" w:rsidR="007F0DE9" w:rsidRPr="00F3448B" w:rsidRDefault="007F0DE9" w:rsidP="00BF192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61" w:type="dxa"/>
          </w:tcPr>
          <w:p w14:paraId="5CEED67A" w14:textId="77777777" w:rsidR="007F0DE9" w:rsidRPr="00F3448B" w:rsidRDefault="007F0DE9" w:rsidP="00BF1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8B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 w14:paraId="51A6F36A" w14:textId="77777777" w:rsidR="007F0DE9" w:rsidRPr="00F3448B" w:rsidRDefault="007F0DE9" w:rsidP="00BF1924">
            <w:pPr>
              <w:pStyle w:val="a4"/>
              <w:ind w:left="0"/>
              <w:jc w:val="both"/>
              <w:rPr>
                <w:sz w:val="28"/>
              </w:rPr>
            </w:pPr>
            <w:r w:rsidRPr="00F3448B">
              <w:rPr>
                <w:sz w:val="28"/>
                <w:szCs w:val="28"/>
              </w:rPr>
              <w:t xml:space="preserve">- снижение расходов бюджета Волочаевского </w:t>
            </w:r>
            <w:r w:rsidR="008C3823" w:rsidRPr="00F3448B">
              <w:rPr>
                <w:sz w:val="28"/>
                <w:szCs w:val="28"/>
              </w:rPr>
              <w:t>сельского</w:t>
            </w:r>
            <w:r w:rsidRPr="00F3448B">
              <w:rPr>
                <w:sz w:val="28"/>
                <w:szCs w:val="28"/>
              </w:rPr>
              <w:t xml:space="preserve">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 </w:t>
            </w:r>
            <w:r w:rsidRPr="00F3448B">
              <w:rPr>
                <w:sz w:val="28"/>
              </w:rPr>
              <w:t xml:space="preserve">за счет снижения к </w:t>
            </w:r>
            <w:r w:rsidR="008C1939" w:rsidRPr="00F3448B">
              <w:rPr>
                <w:sz w:val="28"/>
              </w:rPr>
              <w:t>202</w:t>
            </w:r>
            <w:r w:rsidR="00D91014" w:rsidRPr="00F3448B">
              <w:rPr>
                <w:sz w:val="28"/>
              </w:rPr>
              <w:t>3</w:t>
            </w:r>
            <w:r w:rsidRPr="00F3448B">
              <w:rPr>
                <w:sz w:val="28"/>
              </w:rPr>
              <w:t xml:space="preserve"> году удельных показателей энергоемкости и энергопотребления, модернизации систем коммунальной инфраструктуры и создания условий для перевода экономики поселения на энергосберегающий путь развития.</w:t>
            </w:r>
          </w:p>
          <w:p w14:paraId="0CD51555" w14:textId="77777777" w:rsidR="007F0DE9" w:rsidRPr="00F3448B" w:rsidRDefault="007F0DE9" w:rsidP="00BF1924">
            <w:pPr>
              <w:pStyle w:val="a4"/>
              <w:ind w:left="0"/>
              <w:jc w:val="both"/>
              <w:rPr>
                <w:sz w:val="28"/>
              </w:rPr>
            </w:pPr>
            <w:r w:rsidRPr="00F3448B">
              <w:rPr>
                <w:sz w:val="28"/>
              </w:rPr>
              <w:t>Обеспечение рационального использования топливно- энергетических ресурсов за счет реализации энергосберегающих мероприятий на основе широкомасштабного внедрения энерго</w:t>
            </w:r>
            <w:r w:rsidR="008C3823" w:rsidRPr="00F3448B">
              <w:rPr>
                <w:sz w:val="28"/>
              </w:rPr>
              <w:t xml:space="preserve"> </w:t>
            </w:r>
            <w:r w:rsidRPr="00F3448B">
              <w:rPr>
                <w:sz w:val="28"/>
              </w:rPr>
              <w:t>эф</w:t>
            </w:r>
            <w:r w:rsidR="008C3823" w:rsidRPr="00F3448B">
              <w:rPr>
                <w:sz w:val="28"/>
              </w:rPr>
              <w:t>ф</w:t>
            </w:r>
            <w:r w:rsidRPr="00F3448B">
              <w:rPr>
                <w:sz w:val="28"/>
              </w:rPr>
              <w:t>ективных технологий повышения энергетической эффективности по объектам муниципаль</w:t>
            </w:r>
            <w:r w:rsidR="008C3823" w:rsidRPr="00F3448B">
              <w:rPr>
                <w:sz w:val="28"/>
              </w:rPr>
              <w:t>ного образования «Волочаевское сельское</w:t>
            </w:r>
            <w:r w:rsidRPr="00F3448B">
              <w:rPr>
                <w:sz w:val="28"/>
              </w:rPr>
              <w:t xml:space="preserve"> поселение». </w:t>
            </w:r>
          </w:p>
          <w:p w14:paraId="65A01FF7" w14:textId="77777777" w:rsidR="007F0DE9" w:rsidRPr="00F3448B" w:rsidRDefault="007F0DE9" w:rsidP="00BF1924">
            <w:pPr>
              <w:spacing w:line="228" w:lineRule="auto"/>
              <w:jc w:val="both"/>
              <w:rPr>
                <w:i/>
                <w:sz w:val="28"/>
              </w:rPr>
            </w:pPr>
          </w:p>
        </w:tc>
      </w:tr>
      <w:tr w:rsidR="00F3448B" w:rsidRPr="00F3448B" w14:paraId="6FA9C811" w14:textId="77777777" w:rsidTr="00BF1924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14:paraId="06DA0502" w14:textId="77777777" w:rsidR="007F0DE9" w:rsidRPr="00F3448B" w:rsidRDefault="007F0DE9" w:rsidP="00BF192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lastRenderedPageBreak/>
              <w:t>Задачи Программы</w:t>
            </w:r>
          </w:p>
          <w:p w14:paraId="74FEC1EA" w14:textId="77777777" w:rsidR="007F0DE9" w:rsidRPr="00F3448B" w:rsidRDefault="007F0DE9" w:rsidP="00BF1924">
            <w:pPr>
              <w:pStyle w:val="ConsPlusCell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061" w:type="dxa"/>
          </w:tcPr>
          <w:p w14:paraId="6C6223F1" w14:textId="77777777" w:rsidR="007F0DE9" w:rsidRPr="00F3448B" w:rsidRDefault="007F0DE9" w:rsidP="00BF1924">
            <w:pPr>
              <w:pStyle w:val="ConsPlusCell"/>
              <w:spacing w:line="228" w:lineRule="auto"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</w:rPr>
              <w:t xml:space="preserve">Обеспечение устойчивого процесса повышения эффективности энергопотребления, в том числе за счёт запуска механизмов стимулирования энергосбережения и повышения энергетической эффективности, реализации типовых энергосберегающих проектов, активизирующих деятельность хозяйствующих субъектов по реализации потенциала энергосбережения. </w:t>
            </w:r>
          </w:p>
          <w:p w14:paraId="0C09D129" w14:textId="77777777" w:rsidR="007F0DE9" w:rsidRPr="00F3448B" w:rsidRDefault="007F0DE9" w:rsidP="00BF1924">
            <w:pPr>
              <w:pStyle w:val="ConsPlusCell"/>
              <w:spacing w:line="228" w:lineRule="auto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3448B" w:rsidRPr="00F3448B" w14:paraId="650B3ABB" w14:textId="77777777" w:rsidTr="00BF1924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14:paraId="5F6D1A87" w14:textId="77777777" w:rsidR="007F0DE9" w:rsidRPr="00F3448B" w:rsidRDefault="007F0DE9" w:rsidP="00BF192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Направление реализации программных мероприятий </w:t>
            </w:r>
          </w:p>
        </w:tc>
        <w:tc>
          <w:tcPr>
            <w:tcW w:w="6061" w:type="dxa"/>
          </w:tcPr>
          <w:p w14:paraId="779F8BAD" w14:textId="77777777" w:rsidR="007F0DE9" w:rsidRPr="00F3448B" w:rsidRDefault="007F0DE9" w:rsidP="00BF19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48B">
              <w:rPr>
                <w:rFonts w:ascii="Times New Roman" w:hAnsi="Times New Roman" w:cs="Times New Roman"/>
                <w:sz w:val="28"/>
                <w:szCs w:val="28"/>
              </w:rPr>
              <w:t xml:space="preserve">   Повышение энергетической эффективности на объектах социальной сферы, в жилищном фонде и в системах коммунальной инфраструктуры.</w:t>
            </w:r>
          </w:p>
          <w:p w14:paraId="3EBE557F" w14:textId="77777777" w:rsidR="007F0DE9" w:rsidRPr="00F3448B" w:rsidRDefault="007F0DE9" w:rsidP="00BF19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2C779" w14:textId="77777777" w:rsidR="007F0DE9" w:rsidRPr="00F3448B" w:rsidRDefault="007F0DE9" w:rsidP="00BF19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8B" w:rsidRPr="00F3448B" w14:paraId="13251BE0" w14:textId="77777777" w:rsidTr="00BF1924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14:paraId="7AD90699" w14:textId="77777777" w:rsidR="007F0DE9" w:rsidRPr="00F3448B" w:rsidRDefault="007F0DE9" w:rsidP="00BF192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1" w:type="dxa"/>
          </w:tcPr>
          <w:p w14:paraId="72DF26A5" w14:textId="77777777" w:rsidR="007F0DE9" w:rsidRPr="00F3448B" w:rsidRDefault="007F0DE9" w:rsidP="00BF192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 </w:t>
            </w:r>
            <w:r w:rsidR="008C1939" w:rsidRPr="00F3448B">
              <w:rPr>
                <w:sz w:val="28"/>
                <w:szCs w:val="28"/>
              </w:rPr>
              <w:t>2021, 2022</w:t>
            </w:r>
            <w:r w:rsidRPr="00F3448B">
              <w:rPr>
                <w:sz w:val="28"/>
                <w:szCs w:val="28"/>
              </w:rPr>
              <w:t>, 20</w:t>
            </w:r>
            <w:r w:rsidR="00D91014" w:rsidRPr="00F3448B">
              <w:rPr>
                <w:sz w:val="28"/>
                <w:szCs w:val="28"/>
              </w:rPr>
              <w:t>23</w:t>
            </w:r>
            <w:r w:rsidRPr="00F3448B">
              <w:rPr>
                <w:sz w:val="28"/>
                <w:szCs w:val="28"/>
              </w:rPr>
              <w:t xml:space="preserve"> годы</w:t>
            </w:r>
          </w:p>
          <w:p w14:paraId="75DA8CF0" w14:textId="77777777" w:rsidR="007F0DE9" w:rsidRPr="00F3448B" w:rsidRDefault="007F0DE9" w:rsidP="00BF1924">
            <w:pPr>
              <w:rPr>
                <w:sz w:val="28"/>
                <w:szCs w:val="28"/>
              </w:rPr>
            </w:pPr>
          </w:p>
          <w:p w14:paraId="5C5DBCE9" w14:textId="77777777" w:rsidR="007F0DE9" w:rsidRPr="00F3448B" w:rsidRDefault="007F0DE9" w:rsidP="00BF1924">
            <w:pPr>
              <w:rPr>
                <w:sz w:val="28"/>
                <w:szCs w:val="28"/>
              </w:rPr>
            </w:pPr>
          </w:p>
        </w:tc>
      </w:tr>
      <w:tr w:rsidR="00F3448B" w:rsidRPr="00F3448B" w14:paraId="08388806" w14:textId="77777777" w:rsidTr="00BF1924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14:paraId="11AB2310" w14:textId="77777777" w:rsidR="007F0DE9" w:rsidRPr="00F3448B" w:rsidRDefault="007F0DE9" w:rsidP="00BF192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61" w:type="dxa"/>
          </w:tcPr>
          <w:p w14:paraId="6D6CE99D" w14:textId="77777777" w:rsidR="007F0DE9" w:rsidRPr="00F3448B" w:rsidRDefault="007F0DE9" w:rsidP="00BF1924">
            <w:pPr>
              <w:jc w:val="both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 xml:space="preserve">   Муниципальные бюджетные учреждения, </w:t>
            </w:r>
            <w:proofErr w:type="spellStart"/>
            <w:r w:rsidRPr="00F3448B">
              <w:rPr>
                <w:sz w:val="28"/>
                <w:szCs w:val="28"/>
              </w:rPr>
              <w:t>энергосервисные</w:t>
            </w:r>
            <w:proofErr w:type="spellEnd"/>
            <w:r w:rsidRPr="00F3448B">
              <w:rPr>
                <w:sz w:val="28"/>
                <w:szCs w:val="28"/>
              </w:rPr>
              <w:t xml:space="preserve"> компании, управляющие компании и товарищества собственников жилья.</w:t>
            </w:r>
          </w:p>
          <w:p w14:paraId="064B0CD9" w14:textId="77777777" w:rsidR="007F0DE9" w:rsidRPr="00F3448B" w:rsidRDefault="007F0DE9" w:rsidP="00BF1924">
            <w:pPr>
              <w:jc w:val="both"/>
              <w:rPr>
                <w:sz w:val="28"/>
                <w:szCs w:val="28"/>
              </w:rPr>
            </w:pPr>
          </w:p>
        </w:tc>
      </w:tr>
      <w:tr w:rsidR="00F3448B" w:rsidRPr="00F3448B" w14:paraId="1CE5EAE9" w14:textId="77777777" w:rsidTr="00BF1924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14:paraId="7BC70194" w14:textId="77777777" w:rsidR="007F0DE9" w:rsidRPr="00F3448B" w:rsidRDefault="007F0DE9" w:rsidP="00BF1924">
            <w:pPr>
              <w:rPr>
                <w:sz w:val="28"/>
                <w:szCs w:val="28"/>
                <w:highlight w:val="yellow"/>
              </w:rPr>
            </w:pPr>
            <w:r w:rsidRPr="00F3448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p w14:paraId="1C947BD6" w14:textId="77777777" w:rsidR="00A465E9" w:rsidRPr="00F3448B" w:rsidRDefault="00A75412" w:rsidP="00A465E9">
            <w:pPr>
              <w:pStyle w:val="ConsPlusCell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</w:rPr>
              <w:t>2021 год -  0</w:t>
            </w:r>
            <w:r w:rsidR="00F3448B" w:rsidRPr="00F344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1014" w:rsidRPr="00F3448B">
              <w:rPr>
                <w:rFonts w:ascii="Times New Roman" w:hAnsi="Times New Roman" w:cs="Times New Roman"/>
                <w:sz w:val="28"/>
              </w:rPr>
              <w:t>руб</w:t>
            </w:r>
            <w:r w:rsidR="00F3448B" w:rsidRPr="00F3448B">
              <w:rPr>
                <w:rFonts w:ascii="Times New Roman" w:hAnsi="Times New Roman" w:cs="Times New Roman"/>
                <w:sz w:val="28"/>
              </w:rPr>
              <w:t>лей;</w:t>
            </w:r>
          </w:p>
          <w:p w14:paraId="075F77F8" w14:textId="77777777" w:rsidR="00A465E9" w:rsidRPr="00F3448B" w:rsidRDefault="008C1939" w:rsidP="00A465E9">
            <w:pPr>
              <w:pStyle w:val="ConsPlusCell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</w:rPr>
              <w:t>2022</w:t>
            </w:r>
            <w:r w:rsidR="008C3823" w:rsidRPr="00F3448B">
              <w:rPr>
                <w:rFonts w:ascii="Times New Roman" w:hAnsi="Times New Roman" w:cs="Times New Roman"/>
                <w:sz w:val="28"/>
              </w:rPr>
              <w:t xml:space="preserve"> год – </w:t>
            </w:r>
            <w:r w:rsidR="00A75412" w:rsidRPr="00F3448B">
              <w:rPr>
                <w:rFonts w:ascii="Times New Roman" w:hAnsi="Times New Roman" w:cs="Times New Roman"/>
                <w:sz w:val="28"/>
              </w:rPr>
              <w:t>30 тысяч</w:t>
            </w:r>
            <w:r w:rsidR="00A465E9" w:rsidRPr="00F3448B">
              <w:rPr>
                <w:rFonts w:ascii="Times New Roman" w:hAnsi="Times New Roman" w:cs="Times New Roman"/>
                <w:sz w:val="28"/>
              </w:rPr>
              <w:t xml:space="preserve"> рублей, средства муниципального бюджета;</w:t>
            </w:r>
          </w:p>
          <w:p w14:paraId="748A138C" w14:textId="4385FB23" w:rsidR="00A465E9" w:rsidRPr="00F3448B" w:rsidRDefault="008C1939" w:rsidP="00A465E9">
            <w:pPr>
              <w:pStyle w:val="ConsPlusCell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</w:rPr>
              <w:t>2023</w:t>
            </w:r>
            <w:r w:rsidR="00A465E9" w:rsidRPr="00F344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448B" w:rsidRPr="00F3448B">
              <w:rPr>
                <w:rFonts w:ascii="Times New Roman" w:hAnsi="Times New Roman" w:cs="Times New Roman"/>
                <w:sz w:val="28"/>
              </w:rPr>
              <w:t>год -</w:t>
            </w:r>
            <w:r w:rsidR="00A75412" w:rsidRPr="00F344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738D">
              <w:rPr>
                <w:rFonts w:ascii="Times New Roman" w:hAnsi="Times New Roman" w:cs="Times New Roman"/>
                <w:sz w:val="28"/>
              </w:rPr>
              <w:t>40</w:t>
            </w:r>
            <w:r w:rsidR="00A465E9" w:rsidRPr="00F344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5412" w:rsidRPr="00F3448B">
              <w:rPr>
                <w:rFonts w:ascii="Times New Roman" w:hAnsi="Times New Roman" w:cs="Times New Roman"/>
                <w:sz w:val="28"/>
              </w:rPr>
              <w:t xml:space="preserve">тысяч </w:t>
            </w:r>
            <w:r w:rsidR="00A465E9" w:rsidRPr="00F3448B">
              <w:rPr>
                <w:rFonts w:ascii="Times New Roman" w:hAnsi="Times New Roman" w:cs="Times New Roman"/>
                <w:sz w:val="28"/>
              </w:rPr>
              <w:t>рублей, средства муниципального бюджета;</w:t>
            </w:r>
          </w:p>
          <w:p w14:paraId="701CD360" w14:textId="77777777" w:rsidR="007F0DE9" w:rsidRPr="00F3448B" w:rsidRDefault="007F0DE9" w:rsidP="00BF1924">
            <w:pPr>
              <w:pStyle w:val="ConsPlusCell"/>
              <w:jc w:val="both"/>
              <w:rPr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  <w:highlight w:val="yellow"/>
              </w:rPr>
              <w:t xml:space="preserve">   </w:t>
            </w:r>
          </w:p>
        </w:tc>
      </w:tr>
      <w:tr w:rsidR="00F3448B" w:rsidRPr="00F3448B" w14:paraId="5BC617CF" w14:textId="77777777" w:rsidTr="00BF1924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3227" w:type="dxa"/>
          </w:tcPr>
          <w:p w14:paraId="3B71A8D0" w14:textId="77777777" w:rsidR="007F0DE9" w:rsidRPr="00F3448B" w:rsidRDefault="007F0DE9" w:rsidP="00BF192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1" w:type="dxa"/>
          </w:tcPr>
          <w:p w14:paraId="126607EF" w14:textId="77777777" w:rsidR="007F0DE9" w:rsidRPr="00F3448B" w:rsidRDefault="007F0DE9" w:rsidP="00BF1924">
            <w:pPr>
              <w:pStyle w:val="ConsPlusCell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</w:rPr>
              <w:t>- снижения объемов потребления энергетических ресурсов;</w:t>
            </w:r>
          </w:p>
          <w:p w14:paraId="6F4B2387" w14:textId="77777777" w:rsidR="007F0DE9" w:rsidRPr="00F3448B" w:rsidRDefault="007F0DE9" w:rsidP="00BF1924">
            <w:pPr>
              <w:pStyle w:val="ConsPlusCell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 w:rsidRPr="00F3448B">
              <w:rPr>
                <w:rFonts w:ascii="Times New Roman" w:hAnsi="Times New Roman" w:cs="Times New Roman"/>
                <w:sz w:val="28"/>
              </w:rPr>
              <w:t>- снижение нагрузки по оплате энергоносителей на местный бюджет;</w:t>
            </w:r>
          </w:p>
          <w:p w14:paraId="309EEBBA" w14:textId="77777777" w:rsidR="007F0DE9" w:rsidRPr="00F3448B" w:rsidRDefault="007F0DE9" w:rsidP="00BF1924">
            <w:pPr>
              <w:pStyle w:val="ConsPlusCell"/>
              <w:jc w:val="both"/>
            </w:pPr>
            <w:r w:rsidRPr="00F3448B">
              <w:rPr>
                <w:rFonts w:ascii="Times New Roman" w:hAnsi="Times New Roman" w:cs="Times New Roman"/>
                <w:sz w:val="28"/>
              </w:rPr>
              <w:t>- снижение удельных показателей энергопотребления</w:t>
            </w:r>
            <w:r w:rsidR="00F3448B" w:rsidRPr="00F3448B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598C46DA" w14:textId="77777777" w:rsidR="007F0DE9" w:rsidRPr="00F3448B" w:rsidRDefault="00F3448B" w:rsidP="00F3448B">
      <w:pPr>
        <w:ind w:firstLine="720"/>
        <w:rPr>
          <w:sz w:val="28"/>
        </w:rPr>
      </w:pPr>
      <w:r w:rsidRPr="00F3448B">
        <w:rPr>
          <w:sz w:val="28"/>
        </w:rPr>
        <w:t>1.2. Раздел 4 программы изложить в следующей редакции:</w:t>
      </w:r>
    </w:p>
    <w:p w14:paraId="7586ED30" w14:textId="77777777" w:rsidR="007F0DE9" w:rsidRPr="00F3448B" w:rsidRDefault="00F3448B" w:rsidP="007F0DE9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" w:name="_Toc278985095"/>
      <w:r w:rsidRPr="00F3448B">
        <w:rPr>
          <w:rFonts w:ascii="Times New Roman" w:hAnsi="Times New Roman" w:cs="Times New Roman"/>
          <w:i w:val="0"/>
        </w:rPr>
        <w:t>«</w:t>
      </w:r>
      <w:r w:rsidR="007F0DE9" w:rsidRPr="00F3448B">
        <w:rPr>
          <w:rFonts w:ascii="Times New Roman" w:hAnsi="Times New Roman" w:cs="Times New Roman"/>
          <w:i w:val="0"/>
        </w:rPr>
        <w:t>4. Ресурсное обеспечение Программы</w:t>
      </w:r>
      <w:bookmarkEnd w:id="1"/>
    </w:p>
    <w:p w14:paraId="54463C07" w14:textId="77777777" w:rsidR="007F0DE9" w:rsidRPr="00F3448B" w:rsidRDefault="007F0DE9" w:rsidP="007F0DE9">
      <w:pPr>
        <w:ind w:firstLine="720"/>
        <w:jc w:val="both"/>
        <w:rPr>
          <w:sz w:val="28"/>
        </w:rPr>
      </w:pPr>
    </w:p>
    <w:p w14:paraId="2579C078" w14:textId="77777777" w:rsidR="007F0DE9" w:rsidRPr="00F3448B" w:rsidRDefault="007F0DE9" w:rsidP="007F0DE9">
      <w:pPr>
        <w:ind w:firstLine="720"/>
        <w:jc w:val="both"/>
        <w:rPr>
          <w:sz w:val="28"/>
        </w:rPr>
      </w:pPr>
      <w:r w:rsidRPr="00F3448B">
        <w:rPr>
          <w:sz w:val="28"/>
        </w:rPr>
        <w:t>Затраты на реализацию программных мероприятий рассчитываются исходя из усредненных затрат на реализацию каждого вида мероприятий. Стоимость выполнения работ будет уточняться по результатам энергетических обследований объектов, входящих в Программу, и предложенных мероприятий, определенных исходя из натурных измерений.</w:t>
      </w:r>
    </w:p>
    <w:p w14:paraId="4AD992F6" w14:textId="77777777" w:rsidR="007F0DE9" w:rsidRPr="00F3448B" w:rsidRDefault="007F0DE9" w:rsidP="007F0DE9">
      <w:pPr>
        <w:ind w:firstLine="720"/>
        <w:jc w:val="both"/>
        <w:rPr>
          <w:sz w:val="28"/>
        </w:rPr>
      </w:pPr>
      <w:r w:rsidRPr="00F3448B">
        <w:rPr>
          <w:sz w:val="28"/>
        </w:rPr>
        <w:t xml:space="preserve">Финансирование мероприятий, направленных на повышение эффективности использования ресурсов коммерческими предприятиями, организациями, коммунально-бытовыми потребителями и иными субъектами различных видов собственности и организационно-правовых форм, из </w:t>
      </w:r>
      <w:r w:rsidRPr="00F3448B">
        <w:rPr>
          <w:sz w:val="28"/>
        </w:rPr>
        <w:lastRenderedPageBreak/>
        <w:t>областного и муниципального бюджета не предполагается. Участие органов исполнительной власти в реализации данных мероприятий ограничивается организационным содействием и консультационной помощью.</w:t>
      </w:r>
    </w:p>
    <w:p w14:paraId="17E7B944" w14:textId="77777777" w:rsidR="007F0DE9" w:rsidRPr="00F3448B" w:rsidRDefault="007F0DE9" w:rsidP="007F0DE9">
      <w:pPr>
        <w:ind w:firstLine="720"/>
        <w:jc w:val="both"/>
        <w:rPr>
          <w:sz w:val="28"/>
        </w:rPr>
      </w:pPr>
      <w:r w:rsidRPr="00F3448B">
        <w:rPr>
          <w:sz w:val="28"/>
        </w:rPr>
        <w:t xml:space="preserve">Всего на реализацию мероприятий Программы Волочаевского </w:t>
      </w:r>
      <w:r w:rsidR="0006284B" w:rsidRPr="00F3448B">
        <w:rPr>
          <w:sz w:val="28"/>
        </w:rPr>
        <w:t>сельского</w:t>
      </w:r>
      <w:r w:rsidRPr="00F3448B">
        <w:rPr>
          <w:sz w:val="28"/>
        </w:rPr>
        <w:t xml:space="preserve"> поселения на период </w:t>
      </w:r>
      <w:r w:rsidR="00181BC7" w:rsidRPr="00F3448B">
        <w:rPr>
          <w:sz w:val="28"/>
        </w:rPr>
        <w:t>2021-202</w:t>
      </w:r>
      <w:r w:rsidR="0006284B" w:rsidRPr="00F3448B">
        <w:rPr>
          <w:sz w:val="28"/>
        </w:rPr>
        <w:t>3</w:t>
      </w:r>
      <w:r w:rsidRPr="00F3448B">
        <w:rPr>
          <w:sz w:val="28"/>
        </w:rPr>
        <w:t xml:space="preserve"> год</w:t>
      </w:r>
      <w:r w:rsidR="001F2091" w:rsidRPr="00F3448B">
        <w:rPr>
          <w:sz w:val="28"/>
        </w:rPr>
        <w:t>ы</w:t>
      </w:r>
      <w:r w:rsidRPr="00F3448B">
        <w:rPr>
          <w:sz w:val="28"/>
        </w:rPr>
        <w:t xml:space="preserve"> потребуется </w:t>
      </w:r>
      <w:r w:rsidR="00A75412" w:rsidRPr="00F3448B">
        <w:rPr>
          <w:sz w:val="28"/>
        </w:rPr>
        <w:t>60</w:t>
      </w:r>
      <w:r w:rsidR="00E465C9" w:rsidRPr="00F3448B">
        <w:rPr>
          <w:sz w:val="28"/>
        </w:rPr>
        <w:t>000</w:t>
      </w:r>
      <w:r w:rsidR="00181BC7" w:rsidRPr="00F3448B">
        <w:rPr>
          <w:sz w:val="28"/>
        </w:rPr>
        <w:t>,00</w:t>
      </w:r>
      <w:r w:rsidRPr="00F3448B">
        <w:rPr>
          <w:sz w:val="28"/>
        </w:rPr>
        <w:t xml:space="preserve"> руб.</w:t>
      </w:r>
      <w:r w:rsidR="00F3448B" w:rsidRPr="00F3448B">
        <w:rPr>
          <w:sz w:val="28"/>
        </w:rPr>
        <w:t>»</w:t>
      </w:r>
    </w:p>
    <w:p w14:paraId="2FBB2DA3" w14:textId="77777777" w:rsidR="007F0DE9" w:rsidRPr="00F3448B" w:rsidRDefault="00F3448B" w:rsidP="007F0DE9">
      <w:pPr>
        <w:pStyle w:val="2"/>
        <w:rPr>
          <w:rFonts w:ascii="Times New Roman" w:hAnsi="Times New Roman" w:cs="Times New Roman"/>
          <w:b w:val="0"/>
          <w:i w:val="0"/>
        </w:rPr>
      </w:pPr>
      <w:r w:rsidRPr="00F3448B">
        <w:tab/>
      </w:r>
      <w:r w:rsidRPr="00F3448B">
        <w:rPr>
          <w:rFonts w:ascii="Times New Roman" w:hAnsi="Times New Roman" w:cs="Times New Roman"/>
          <w:b w:val="0"/>
          <w:i w:val="0"/>
        </w:rPr>
        <w:t>1.3. Список Приложений изложить в следующей редакции:</w:t>
      </w:r>
    </w:p>
    <w:p w14:paraId="3AD28814" w14:textId="77777777" w:rsidR="007F0DE9" w:rsidRPr="00F3448B" w:rsidRDefault="00F3448B" w:rsidP="007F0DE9">
      <w:pPr>
        <w:pStyle w:val="2"/>
        <w:rPr>
          <w:rFonts w:ascii="Times New Roman" w:hAnsi="Times New Roman" w:cs="Times New Roman"/>
          <w:i w:val="0"/>
        </w:rPr>
      </w:pPr>
      <w:bookmarkStart w:id="2" w:name="_Toc278985098"/>
      <w:r w:rsidRPr="00F344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r w:rsidR="007F0DE9" w:rsidRPr="00F3448B">
        <w:rPr>
          <w:rFonts w:ascii="Times New Roman" w:hAnsi="Times New Roman" w:cs="Times New Roman"/>
          <w:i w:val="0"/>
        </w:rPr>
        <w:t>Список Приложений:</w:t>
      </w:r>
      <w:bookmarkEnd w:id="2"/>
    </w:p>
    <w:p w14:paraId="39BB3425" w14:textId="77777777" w:rsidR="007F0DE9" w:rsidRPr="00F3448B" w:rsidRDefault="007F0DE9" w:rsidP="007F0DE9">
      <w:pPr>
        <w:rPr>
          <w:sz w:val="28"/>
          <w:szCs w:val="28"/>
        </w:rPr>
      </w:pPr>
    </w:p>
    <w:p w14:paraId="5DCC30DA" w14:textId="77777777" w:rsidR="007F0DE9" w:rsidRPr="00F3448B" w:rsidRDefault="007F0DE9" w:rsidP="007F0DE9">
      <w:pPr>
        <w:rPr>
          <w:sz w:val="28"/>
          <w:szCs w:val="28"/>
        </w:rPr>
      </w:pPr>
    </w:p>
    <w:p w14:paraId="7D7B0AFC" w14:textId="77777777" w:rsidR="007F0DE9" w:rsidRPr="00F3448B" w:rsidRDefault="007F0DE9" w:rsidP="007F0DE9">
      <w:pPr>
        <w:ind w:left="2160" w:hanging="2160"/>
        <w:jc w:val="both"/>
        <w:rPr>
          <w:sz w:val="28"/>
          <w:szCs w:val="28"/>
        </w:rPr>
      </w:pPr>
      <w:r w:rsidRPr="00F3448B">
        <w:rPr>
          <w:sz w:val="28"/>
          <w:szCs w:val="28"/>
        </w:rPr>
        <w:t>Приложение №1.</w:t>
      </w:r>
      <w:r w:rsidRPr="00F3448B">
        <w:rPr>
          <w:sz w:val="28"/>
          <w:szCs w:val="28"/>
        </w:rPr>
        <w:tab/>
        <w:t xml:space="preserve">Основные технические и эксплуатационные характеристики, а также программа энергосбережения объекта: </w:t>
      </w:r>
      <w:r w:rsidRPr="00F3448B">
        <w:rPr>
          <w:sz w:val="28"/>
        </w:rPr>
        <w:t xml:space="preserve">Администрация Волочаевского </w:t>
      </w:r>
      <w:r w:rsidR="0006284B" w:rsidRPr="00F3448B">
        <w:rPr>
          <w:sz w:val="28"/>
        </w:rPr>
        <w:t>сельского</w:t>
      </w:r>
      <w:r w:rsidRPr="00F3448B">
        <w:rPr>
          <w:sz w:val="28"/>
        </w:rPr>
        <w:t xml:space="preserve"> поселения</w:t>
      </w:r>
      <w:r w:rsidRPr="00F3448B">
        <w:rPr>
          <w:sz w:val="28"/>
          <w:szCs w:val="28"/>
        </w:rPr>
        <w:t>.</w:t>
      </w:r>
    </w:p>
    <w:p w14:paraId="7461660C" w14:textId="77777777" w:rsidR="007F0DE9" w:rsidRPr="00F3448B" w:rsidRDefault="007F0DE9" w:rsidP="007F0DE9">
      <w:pPr>
        <w:ind w:left="2160" w:hanging="2160"/>
        <w:jc w:val="both"/>
        <w:rPr>
          <w:sz w:val="28"/>
          <w:szCs w:val="28"/>
        </w:rPr>
      </w:pPr>
    </w:p>
    <w:p w14:paraId="5794C7FA" w14:textId="77777777" w:rsidR="007F0DE9" w:rsidRPr="00F3448B" w:rsidRDefault="007F0DE9" w:rsidP="007F0DE9">
      <w:pPr>
        <w:jc w:val="both"/>
        <w:rPr>
          <w:sz w:val="28"/>
          <w:szCs w:val="28"/>
        </w:rPr>
      </w:pPr>
      <w:r w:rsidRPr="00F3448B">
        <w:rPr>
          <w:sz w:val="28"/>
          <w:szCs w:val="28"/>
        </w:rPr>
        <w:t xml:space="preserve">Приложение № 1 - Основные технические и эксплуатационные характеристики, а также программа энергосбережения объекта: </w:t>
      </w:r>
      <w:r w:rsidRPr="00F3448B">
        <w:rPr>
          <w:sz w:val="28"/>
        </w:rPr>
        <w:t xml:space="preserve">Администрация Волочаевского </w:t>
      </w:r>
      <w:r w:rsidR="0006284B" w:rsidRPr="00F3448B">
        <w:rPr>
          <w:sz w:val="28"/>
        </w:rPr>
        <w:t>сельского</w:t>
      </w:r>
      <w:r w:rsidRPr="00F3448B">
        <w:rPr>
          <w:sz w:val="28"/>
        </w:rPr>
        <w:t xml:space="preserve"> поселения</w:t>
      </w:r>
      <w:r w:rsidRPr="00F3448B">
        <w:rPr>
          <w:sz w:val="28"/>
          <w:szCs w:val="28"/>
        </w:rPr>
        <w:t>.</w:t>
      </w:r>
    </w:p>
    <w:p w14:paraId="01C8B823" w14:textId="77777777" w:rsidR="007F0DE9" w:rsidRPr="00F3448B" w:rsidRDefault="007F0DE9" w:rsidP="007F0DE9">
      <w:pPr>
        <w:jc w:val="both"/>
        <w:rPr>
          <w:sz w:val="28"/>
          <w:szCs w:val="28"/>
        </w:rPr>
      </w:pPr>
    </w:p>
    <w:tbl>
      <w:tblPr>
        <w:tblW w:w="4945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"/>
        <w:gridCol w:w="3435"/>
        <w:gridCol w:w="789"/>
        <w:gridCol w:w="641"/>
        <w:gridCol w:w="425"/>
        <w:gridCol w:w="1005"/>
        <w:gridCol w:w="139"/>
        <w:gridCol w:w="898"/>
        <w:gridCol w:w="673"/>
        <w:gridCol w:w="498"/>
        <w:gridCol w:w="930"/>
      </w:tblGrid>
      <w:tr w:rsidR="00F3448B" w:rsidRPr="00F3448B" w14:paraId="77DEB804" w14:textId="77777777" w:rsidTr="00D9575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CC2ED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Общие сведения об объекте</w:t>
            </w:r>
          </w:p>
        </w:tc>
      </w:tr>
      <w:tr w:rsidR="00F3448B" w:rsidRPr="00F3448B" w14:paraId="34B77807" w14:textId="77777777" w:rsidTr="00D95754">
        <w:trPr>
          <w:trHeight w:val="1125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671F2" w14:textId="77777777" w:rsidR="00A465E9" w:rsidRPr="00F3448B" w:rsidRDefault="00A465E9" w:rsidP="00D9575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Наименование объекта:</w:t>
            </w:r>
          </w:p>
        </w:tc>
        <w:tc>
          <w:tcPr>
            <w:tcW w:w="2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8E2F40" w14:textId="77777777" w:rsidR="00A465E9" w:rsidRPr="00F3448B" w:rsidRDefault="00A465E9" w:rsidP="0006284B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 xml:space="preserve">Администрация Волочаевского </w:t>
            </w:r>
            <w:r w:rsidR="0006284B" w:rsidRPr="00F3448B">
              <w:rPr>
                <w:bCs/>
                <w:sz w:val="28"/>
                <w:szCs w:val="28"/>
              </w:rPr>
              <w:t>сельского</w:t>
            </w:r>
            <w:r w:rsidRPr="00F3448B">
              <w:rPr>
                <w:bCs/>
                <w:sz w:val="28"/>
                <w:szCs w:val="28"/>
              </w:rPr>
              <w:t xml:space="preserve"> поселения</w:t>
            </w:r>
          </w:p>
        </w:tc>
      </w:tr>
      <w:tr w:rsidR="00F3448B" w:rsidRPr="00F3448B" w14:paraId="06940E5D" w14:textId="77777777" w:rsidTr="00D95754">
        <w:trPr>
          <w:trHeight w:val="63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46CD8" w14:textId="77777777" w:rsidR="00A465E9" w:rsidRPr="00F3448B" w:rsidRDefault="00A465E9" w:rsidP="00D9575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50A589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  <w:p w14:paraId="1CEB5768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ЕАО, Смидовичский р-</w:t>
            </w:r>
            <w:proofErr w:type="gramStart"/>
            <w:r w:rsidRPr="00F3448B">
              <w:rPr>
                <w:bCs/>
                <w:sz w:val="28"/>
                <w:szCs w:val="28"/>
              </w:rPr>
              <w:t xml:space="preserve">н,   </w:t>
            </w:r>
            <w:proofErr w:type="gramEnd"/>
            <w:r w:rsidRPr="00F3448B">
              <w:rPr>
                <w:bCs/>
                <w:sz w:val="28"/>
                <w:szCs w:val="28"/>
              </w:rPr>
              <w:t xml:space="preserve">                             </w:t>
            </w:r>
            <w:r w:rsidR="0006284B" w:rsidRPr="00F3448B">
              <w:rPr>
                <w:bCs/>
                <w:sz w:val="28"/>
                <w:szCs w:val="28"/>
              </w:rPr>
              <w:t>с</w:t>
            </w:r>
            <w:r w:rsidR="0059260D" w:rsidRPr="00F3448B">
              <w:rPr>
                <w:bCs/>
                <w:sz w:val="28"/>
                <w:szCs w:val="28"/>
              </w:rPr>
              <w:t>.</w:t>
            </w:r>
            <w:r w:rsidR="0006284B" w:rsidRPr="00F3448B">
              <w:rPr>
                <w:bCs/>
                <w:sz w:val="28"/>
                <w:szCs w:val="28"/>
              </w:rPr>
              <w:t xml:space="preserve"> Партизанское</w:t>
            </w:r>
            <w:r w:rsidRPr="00F3448B">
              <w:rPr>
                <w:bCs/>
                <w:sz w:val="28"/>
                <w:szCs w:val="28"/>
              </w:rPr>
              <w:t xml:space="preserve">, ул. </w:t>
            </w:r>
            <w:r w:rsidR="0006284B" w:rsidRPr="00F3448B">
              <w:rPr>
                <w:bCs/>
                <w:sz w:val="28"/>
                <w:szCs w:val="28"/>
              </w:rPr>
              <w:t>Партизанская ,1А</w:t>
            </w:r>
          </w:p>
          <w:p w14:paraId="0B84F412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322BC33D" w14:textId="77777777" w:rsidTr="00D95754">
        <w:trPr>
          <w:trHeight w:val="9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7C59F" w14:textId="77777777" w:rsidR="00A465E9" w:rsidRPr="00F3448B" w:rsidRDefault="00A465E9" w:rsidP="00D95754">
            <w:pPr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Ф.И.О., должность, телефон, факс должностного лица, ответственного за энергетическое хозяйство</w:t>
            </w:r>
          </w:p>
        </w:tc>
        <w:tc>
          <w:tcPr>
            <w:tcW w:w="2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55BAC" w14:textId="77777777" w:rsidR="00A465E9" w:rsidRPr="00F3448B" w:rsidRDefault="0006284B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Метелица</w:t>
            </w:r>
            <w:r w:rsidR="00A465E9" w:rsidRPr="00F3448B">
              <w:rPr>
                <w:bCs/>
                <w:sz w:val="28"/>
                <w:szCs w:val="28"/>
              </w:rPr>
              <w:t xml:space="preserve"> Ольга Викторовна</w:t>
            </w:r>
          </w:p>
          <w:p w14:paraId="4F7AB983" w14:textId="77777777" w:rsidR="00A465E9" w:rsidRPr="00F3448B" w:rsidRDefault="00A465E9" w:rsidP="0006284B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 xml:space="preserve">Ведущий </w:t>
            </w:r>
            <w:proofErr w:type="gramStart"/>
            <w:r w:rsidRPr="00F3448B">
              <w:rPr>
                <w:bCs/>
                <w:sz w:val="28"/>
                <w:szCs w:val="28"/>
              </w:rPr>
              <w:t xml:space="preserve">специалист  </w:t>
            </w:r>
            <w:r w:rsidR="0006284B" w:rsidRPr="00F3448B">
              <w:rPr>
                <w:bCs/>
                <w:sz w:val="28"/>
                <w:szCs w:val="28"/>
              </w:rPr>
              <w:t>1</w:t>
            </w:r>
            <w:proofErr w:type="gramEnd"/>
            <w:r w:rsidRPr="00F3448B">
              <w:rPr>
                <w:bCs/>
                <w:sz w:val="28"/>
                <w:szCs w:val="28"/>
              </w:rPr>
              <w:t xml:space="preserve">  разряда </w:t>
            </w:r>
            <w:hyperlink r:id="rId8" w:history="1"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</w:rPr>
                <w:t>v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  <w:lang w:val="en-US"/>
                </w:rPr>
                <w:t>s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</w:rPr>
                <w:t>p_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  <w:lang w:val="en-US"/>
                </w:rPr>
                <w:t>smid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</w:rPr>
                <w:t>@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  <w:lang w:val="en-US"/>
                </w:rPr>
                <w:t>post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</w:rPr>
                <w:t>.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  <w:lang w:val="en-US"/>
                </w:rPr>
                <w:t>eao</w:t>
              </w:r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06284B" w:rsidRPr="00F3448B">
                <w:rPr>
                  <w:rStyle w:val="af0"/>
                  <w:bCs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Pr="00F3448B">
              <w:rPr>
                <w:bCs/>
                <w:sz w:val="28"/>
                <w:szCs w:val="28"/>
              </w:rPr>
              <w:t xml:space="preserve">  (42632) 2</w:t>
            </w:r>
            <w:r w:rsidR="0006284B" w:rsidRPr="00F3448B">
              <w:rPr>
                <w:bCs/>
                <w:sz w:val="28"/>
                <w:szCs w:val="28"/>
              </w:rPr>
              <w:t>8</w:t>
            </w:r>
            <w:r w:rsidRPr="00F3448B">
              <w:rPr>
                <w:bCs/>
                <w:sz w:val="28"/>
                <w:szCs w:val="28"/>
              </w:rPr>
              <w:t xml:space="preserve"> </w:t>
            </w:r>
            <w:r w:rsidR="0006284B" w:rsidRPr="00F3448B">
              <w:rPr>
                <w:bCs/>
                <w:sz w:val="28"/>
                <w:szCs w:val="28"/>
              </w:rPr>
              <w:t>6</w:t>
            </w:r>
            <w:r w:rsidRPr="00F3448B">
              <w:rPr>
                <w:bCs/>
                <w:sz w:val="28"/>
                <w:szCs w:val="28"/>
              </w:rPr>
              <w:t xml:space="preserve"> </w:t>
            </w:r>
            <w:r w:rsidR="0006284B" w:rsidRPr="00F3448B">
              <w:rPr>
                <w:bCs/>
                <w:sz w:val="28"/>
                <w:szCs w:val="28"/>
              </w:rPr>
              <w:t>25</w:t>
            </w:r>
          </w:p>
        </w:tc>
      </w:tr>
      <w:tr w:rsidR="00F3448B" w:rsidRPr="00F3448B" w14:paraId="60562420" w14:textId="77777777" w:rsidTr="00CD3E58">
        <w:trPr>
          <w:trHeight w:val="54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DBD2C" w14:textId="77777777" w:rsidR="00A465E9" w:rsidRPr="00F3448B" w:rsidRDefault="00A465E9" w:rsidP="00D95754"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7F1BCC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5A40A5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6EC41F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6AC5C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EF09C2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2BF045B7" w14:textId="77777777" w:rsidTr="00D9575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4D8DB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Основные технические характеристики объекта</w:t>
            </w:r>
          </w:p>
        </w:tc>
      </w:tr>
      <w:tr w:rsidR="00F3448B" w:rsidRPr="00F3448B" w14:paraId="6C983720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F567F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  <w:p w14:paraId="509617E2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Отапливаемая площадь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F1976" w14:textId="77777777" w:rsidR="00A465E9" w:rsidRPr="00F3448B" w:rsidRDefault="00A465E9" w:rsidP="00D9575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3448B">
              <w:rPr>
                <w:sz w:val="28"/>
                <w:szCs w:val="28"/>
              </w:rPr>
              <w:t>м</w:t>
            </w:r>
            <w:r w:rsidRPr="00F3448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08DF9" w14:textId="77777777" w:rsidR="00A465E9" w:rsidRPr="00F3448B" w:rsidRDefault="00E465C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477,9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35595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723F2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9AED8D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742A7C2D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7BEF6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  <w:p w14:paraId="40B5B26B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Фактическое число сотрудников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A7E8D" w14:textId="77777777" w:rsidR="00A465E9" w:rsidRPr="00F3448B" w:rsidRDefault="00A465E9" w:rsidP="00D95754">
            <w:pPr>
              <w:jc w:val="center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чел.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5AC3A" w14:textId="77777777" w:rsidR="00A465E9" w:rsidRPr="00F3448B" w:rsidRDefault="0006284B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D3870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AF4D6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0F688C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6B34CD10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AC8D4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  <w:p w14:paraId="762737DE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Тип отопления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72B18" w14:textId="77777777" w:rsidR="00A465E9" w:rsidRPr="00F3448B" w:rsidRDefault="00A465E9" w:rsidP="00D95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D23D8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Центральное</w:t>
            </w:r>
          </w:p>
        </w:tc>
      </w:tr>
      <w:tr w:rsidR="00F3448B" w:rsidRPr="00F3448B" w14:paraId="788C6519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BD679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  <w:p w14:paraId="524FBCF1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Вид системы теплоснабжения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05359" w14:textId="77777777" w:rsidR="00A465E9" w:rsidRPr="00F3448B" w:rsidRDefault="00A465E9" w:rsidP="00D95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A6975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Открытая двухтрубная</w:t>
            </w:r>
          </w:p>
        </w:tc>
      </w:tr>
      <w:tr w:rsidR="00F3448B" w:rsidRPr="00F3448B" w14:paraId="0374A952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F67BE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  <w:p w14:paraId="130BC103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t>Количество световых точек в здании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85386" w14:textId="77777777" w:rsidR="00A465E9" w:rsidRPr="00F3448B" w:rsidRDefault="00A465E9" w:rsidP="00D9575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927CE" w14:textId="77777777" w:rsidR="00A465E9" w:rsidRPr="00F3448B" w:rsidRDefault="00E465C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8C16F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1909F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600AD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139D2C26" w14:textId="77777777" w:rsidTr="00CD3E58">
        <w:trPr>
          <w:trHeight w:val="33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0524E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  <w:p w14:paraId="14B257ED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  <w:r w:rsidRPr="00F3448B">
              <w:rPr>
                <w:sz w:val="28"/>
                <w:szCs w:val="28"/>
              </w:rPr>
              <w:lastRenderedPageBreak/>
              <w:t>Количество световых точек наружного освещения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E3CD8E" w14:textId="77777777" w:rsidR="00A465E9" w:rsidRPr="00F3448B" w:rsidRDefault="00A465E9" w:rsidP="00D95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18BBC" w14:textId="77777777" w:rsidR="00A465E9" w:rsidRPr="00F3448B" w:rsidRDefault="00E465C9" w:rsidP="00D95754">
            <w:pPr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6AB29E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533309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D9BFBA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12442F7E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B35EA9" w14:textId="77777777" w:rsidR="00A465E9" w:rsidRPr="00F3448B" w:rsidRDefault="00A465E9" w:rsidP="00D957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433D5A" w14:textId="77777777" w:rsidR="00A465E9" w:rsidRPr="00F3448B" w:rsidRDefault="00A465E9" w:rsidP="00D95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59C3C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976B0F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F3004F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5F9E2D" w14:textId="77777777" w:rsidR="00A465E9" w:rsidRPr="00F3448B" w:rsidRDefault="00A465E9" w:rsidP="00D95754">
            <w:pPr>
              <w:rPr>
                <w:bCs/>
                <w:sz w:val="28"/>
                <w:szCs w:val="28"/>
              </w:rPr>
            </w:pPr>
          </w:p>
        </w:tc>
      </w:tr>
      <w:tr w:rsidR="00F3448B" w:rsidRPr="00F3448B" w14:paraId="66AF9C7C" w14:textId="77777777" w:rsidTr="00D9575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EB416" w14:textId="77777777" w:rsidR="00A465E9" w:rsidRPr="00F3448B" w:rsidRDefault="00A465E9" w:rsidP="00D95754">
            <w:pPr>
              <w:jc w:val="both"/>
              <w:rPr>
                <w:bCs/>
                <w:sz w:val="28"/>
                <w:szCs w:val="28"/>
              </w:rPr>
            </w:pPr>
            <w:r w:rsidRPr="00F3448B">
              <w:rPr>
                <w:bCs/>
                <w:sz w:val="28"/>
                <w:szCs w:val="28"/>
              </w:rPr>
              <w:t>График финансирования мероприятий по энергосбережению на объекте, рублей</w:t>
            </w:r>
          </w:p>
        </w:tc>
      </w:tr>
      <w:tr w:rsidR="00F3448B" w:rsidRPr="00F3448B" w14:paraId="08E01779" w14:textId="77777777" w:rsidTr="00CD3E58">
        <w:trPr>
          <w:trHeight w:val="300"/>
        </w:trPr>
        <w:tc>
          <w:tcPr>
            <w:tcW w:w="2268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A1341D8" w14:textId="77777777" w:rsidR="00A465E9" w:rsidRPr="00F3448B" w:rsidRDefault="00A465E9" w:rsidP="00D95754">
            <w:pPr>
              <w:rPr>
                <w:bCs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FD204E3" w14:textId="77777777" w:rsidR="00A465E9" w:rsidRPr="00F3448B" w:rsidRDefault="00A465E9" w:rsidP="00D95754">
            <w:pPr>
              <w:rPr>
                <w:bCs/>
              </w:rPr>
            </w:pPr>
          </w:p>
        </w:tc>
        <w:tc>
          <w:tcPr>
            <w:tcW w:w="527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7125766" w14:textId="77777777" w:rsidR="00A465E9" w:rsidRPr="00F3448B" w:rsidRDefault="00A465E9" w:rsidP="00D95754">
            <w:pPr>
              <w:rPr>
                <w:bCs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5AFC337" w14:textId="77777777" w:rsidR="00A465E9" w:rsidRPr="00F3448B" w:rsidRDefault="00A465E9" w:rsidP="00D95754">
            <w:pPr>
              <w:rPr>
                <w:bCs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2E0E2AE" w14:textId="77777777" w:rsidR="00A465E9" w:rsidRPr="00F3448B" w:rsidRDefault="00A465E9" w:rsidP="00D95754">
            <w:pPr>
              <w:rPr>
                <w:bCs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86514E9" w14:textId="77777777" w:rsidR="00A465E9" w:rsidRPr="00F3448B" w:rsidRDefault="00A465E9" w:rsidP="00D95754">
            <w:pPr>
              <w:rPr>
                <w:bCs/>
              </w:rPr>
            </w:pPr>
          </w:p>
        </w:tc>
      </w:tr>
      <w:tr w:rsidR="00F3448B" w:rsidRPr="00F3448B" w14:paraId="713D9B1D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60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134DB" w14:textId="77777777" w:rsidR="00A465E9" w:rsidRPr="00F3448B" w:rsidRDefault="00A465E9" w:rsidP="00D95754">
            <w:pPr>
              <w:jc w:val="center"/>
              <w:rPr>
                <w:bCs/>
              </w:rPr>
            </w:pPr>
            <w:r w:rsidRPr="00F3448B">
              <w:rPr>
                <w:bCs/>
              </w:rPr>
              <w:t xml:space="preserve">Наименование мероприятия с </w:t>
            </w:r>
            <w:proofErr w:type="spellStart"/>
            <w:r w:rsidRPr="00F3448B">
              <w:rPr>
                <w:bCs/>
              </w:rPr>
              <w:t>указаением</w:t>
            </w:r>
            <w:proofErr w:type="spellEnd"/>
            <w:r w:rsidRPr="00F3448B">
              <w:rPr>
                <w:bCs/>
              </w:rPr>
              <w:t xml:space="preserve"> источника финансирования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7C5E" w14:textId="77777777" w:rsidR="00A465E9" w:rsidRPr="00F3448B" w:rsidRDefault="00A465E9" w:rsidP="00D95754">
            <w:pPr>
              <w:jc w:val="center"/>
              <w:rPr>
                <w:bCs/>
              </w:rPr>
            </w:pPr>
            <w:r w:rsidRPr="00F3448B">
              <w:rPr>
                <w:bCs/>
              </w:rPr>
              <w:t>20</w:t>
            </w:r>
            <w:r w:rsidR="00181BC7" w:rsidRPr="00F3448B">
              <w:rPr>
                <w:bCs/>
              </w:rPr>
              <w:t>21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EE93" w14:textId="77777777" w:rsidR="00A465E9" w:rsidRPr="00F3448B" w:rsidRDefault="00A465E9" w:rsidP="00D95754">
            <w:pPr>
              <w:jc w:val="center"/>
              <w:rPr>
                <w:bCs/>
              </w:rPr>
            </w:pPr>
            <w:r w:rsidRPr="00F3448B">
              <w:rPr>
                <w:bCs/>
              </w:rPr>
              <w:t>20</w:t>
            </w:r>
            <w:r w:rsidR="00181BC7" w:rsidRPr="00F3448B">
              <w:rPr>
                <w:bCs/>
              </w:rPr>
              <w:t>22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D61BC" w14:textId="77777777" w:rsidR="00A465E9" w:rsidRPr="00F3448B" w:rsidRDefault="00A465E9" w:rsidP="00D95754">
            <w:pPr>
              <w:jc w:val="center"/>
              <w:rPr>
                <w:bCs/>
              </w:rPr>
            </w:pPr>
            <w:r w:rsidRPr="00F3448B">
              <w:rPr>
                <w:bCs/>
              </w:rPr>
              <w:t>20</w:t>
            </w:r>
            <w:r w:rsidR="00181BC7" w:rsidRPr="00F3448B">
              <w:rPr>
                <w:bCs/>
              </w:rPr>
              <w:t>23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252A" w14:textId="77777777" w:rsidR="00A465E9" w:rsidRPr="00F3448B" w:rsidRDefault="00A465E9" w:rsidP="00D95754">
            <w:pPr>
              <w:jc w:val="center"/>
              <w:rPr>
                <w:bCs/>
              </w:rPr>
            </w:pPr>
          </w:p>
        </w:tc>
      </w:tr>
      <w:tr w:rsidR="00F3448B" w:rsidRPr="00F3448B" w14:paraId="79A3A837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4A63D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Проведение промывки системы отопления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A51FF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86353" w14:textId="77777777" w:rsidR="00A465E9" w:rsidRPr="00F3448B" w:rsidRDefault="00A75412" w:rsidP="00D95754">
            <w:pPr>
              <w:jc w:val="right"/>
              <w:rPr>
                <w:bCs/>
              </w:rPr>
            </w:pPr>
            <w:r w:rsidRPr="00F3448B">
              <w:rPr>
                <w:bCs/>
              </w:rPr>
              <w:t>30</w:t>
            </w:r>
            <w:r w:rsidR="00E465C9" w:rsidRPr="00F3448B">
              <w:rPr>
                <w:bCs/>
              </w:rPr>
              <w:t>000,0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75021" w14:textId="50BDC72D" w:rsidR="00A465E9" w:rsidRPr="00F3448B" w:rsidRDefault="0061738D" w:rsidP="00D95754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E465C9" w:rsidRPr="00F3448B">
              <w:rPr>
                <w:bCs/>
              </w:rPr>
              <w:t>0000,0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9C7D2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1FE0D5F0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93986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Замена окон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080C1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832FE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93408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DF731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7CB40C76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C2870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Проведение энергоаудита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818C5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B0D5E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C93C9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E482F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6EFECA0A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EFF75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Замена ламп на светодиодные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AF742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C6AF3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FF386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E3047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58163691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9CEF4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Установка прибора учета теплоснабжения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54115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E7F53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74B93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B17A1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3E297C40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84E46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Замена дверей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FC3AB" w14:textId="77777777" w:rsidR="00A465E9" w:rsidRPr="00F3448B" w:rsidRDefault="00A465E9" w:rsidP="00D95754">
            <w:pPr>
              <w:jc w:val="right"/>
              <w:rPr>
                <w:bCs/>
              </w:rPr>
            </w:pPr>
            <w:r w:rsidRPr="00F3448B">
              <w:rPr>
                <w:bCs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27B12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8366E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D1272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766A95B7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07F1C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Установка кондиционера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94989" w14:textId="77777777" w:rsidR="00A465E9" w:rsidRPr="00F3448B" w:rsidRDefault="00A465E9" w:rsidP="00D95754">
            <w:pPr>
              <w:jc w:val="right"/>
              <w:rPr>
                <w:bCs/>
              </w:rPr>
            </w:pPr>
            <w:r w:rsidRPr="00F3448B">
              <w:rPr>
                <w:bCs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6E9FA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B1A85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56684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43E8AC13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E7D6C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Замена прибора учета холодной воды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E8076" w14:textId="77777777" w:rsidR="00A465E9" w:rsidRPr="00F3448B" w:rsidRDefault="00A465E9" w:rsidP="00D95754">
            <w:pPr>
              <w:jc w:val="right"/>
              <w:rPr>
                <w:bCs/>
              </w:rPr>
            </w:pPr>
            <w:r w:rsidRPr="00F3448B">
              <w:rPr>
                <w:bCs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2FBD1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36FAB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FDEF1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  <w:tr w:rsidR="00F3448B" w:rsidRPr="00F3448B" w14:paraId="7E42C56E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E3DA7" w14:textId="77777777" w:rsidR="00A465E9" w:rsidRPr="00F3448B" w:rsidRDefault="00A465E9" w:rsidP="00D95754">
            <w:pPr>
              <w:jc w:val="right"/>
            </w:pPr>
            <w:r w:rsidRPr="00F3448B">
              <w:t>Федеральный бюджет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006F6" w14:textId="77777777" w:rsidR="00A465E9" w:rsidRPr="00F3448B" w:rsidRDefault="00A465E9" w:rsidP="00D95754">
            <w:pPr>
              <w:jc w:val="right"/>
            </w:pPr>
            <w:r w:rsidRPr="00F3448B"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7D64B" w14:textId="77777777" w:rsidR="00A465E9" w:rsidRPr="00F3448B" w:rsidRDefault="00A465E9" w:rsidP="00D95754">
            <w:pPr>
              <w:jc w:val="right"/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EDA9" w14:textId="77777777" w:rsidR="00A465E9" w:rsidRPr="00F3448B" w:rsidRDefault="00A465E9" w:rsidP="00D95754">
            <w:pPr>
              <w:jc w:val="right"/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E543E" w14:textId="77777777" w:rsidR="00A465E9" w:rsidRPr="00F3448B" w:rsidRDefault="00A465E9" w:rsidP="00D95754">
            <w:pPr>
              <w:jc w:val="right"/>
            </w:pPr>
          </w:p>
        </w:tc>
      </w:tr>
      <w:tr w:rsidR="00F3448B" w:rsidRPr="00F3448B" w14:paraId="5626FF75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D1747" w14:textId="77777777" w:rsidR="00A465E9" w:rsidRPr="00F3448B" w:rsidRDefault="00A465E9" w:rsidP="00D95754">
            <w:pPr>
              <w:jc w:val="right"/>
            </w:pPr>
            <w:r w:rsidRPr="00F3448B">
              <w:t>Бюджет субъекта федерации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2E49F" w14:textId="77777777" w:rsidR="00A465E9" w:rsidRPr="00F3448B" w:rsidRDefault="00A465E9" w:rsidP="00D95754">
            <w:pPr>
              <w:jc w:val="right"/>
            </w:pPr>
            <w:r w:rsidRPr="00F3448B"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7BD6" w14:textId="77777777" w:rsidR="00A465E9" w:rsidRPr="00F3448B" w:rsidRDefault="00A465E9" w:rsidP="00D95754">
            <w:pPr>
              <w:jc w:val="right"/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06C93" w14:textId="77777777" w:rsidR="00A465E9" w:rsidRPr="00F3448B" w:rsidRDefault="00A465E9" w:rsidP="00D95754">
            <w:pPr>
              <w:jc w:val="right"/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22736" w14:textId="77777777" w:rsidR="00A465E9" w:rsidRPr="00F3448B" w:rsidRDefault="00A465E9" w:rsidP="00D95754">
            <w:pPr>
              <w:jc w:val="right"/>
            </w:pPr>
          </w:p>
        </w:tc>
      </w:tr>
      <w:tr w:rsidR="00F3448B" w:rsidRPr="00F3448B" w14:paraId="4410AA2E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3183A" w14:textId="77777777" w:rsidR="00A465E9" w:rsidRPr="00F3448B" w:rsidRDefault="00A465E9" w:rsidP="00D95754">
            <w:pPr>
              <w:jc w:val="right"/>
            </w:pPr>
            <w:r w:rsidRPr="00F3448B">
              <w:t>Муниципальный бюджет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490E" w14:textId="77777777" w:rsidR="00A465E9" w:rsidRPr="00F3448B" w:rsidRDefault="00181BC7" w:rsidP="00E465C9">
            <w:pPr>
              <w:jc w:val="center"/>
            </w:pPr>
            <w:r w:rsidRPr="00F3448B">
              <w:t> 000,0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06BB7" w14:textId="77777777" w:rsidR="00A465E9" w:rsidRPr="00F3448B" w:rsidRDefault="00A75412" w:rsidP="00D95754">
            <w:pPr>
              <w:jc w:val="right"/>
            </w:pPr>
            <w:r w:rsidRPr="00F3448B">
              <w:t>30000,0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105DA" w14:textId="53A2FAA0" w:rsidR="00A465E9" w:rsidRPr="00F3448B" w:rsidRDefault="0061738D" w:rsidP="00D95754">
            <w:pPr>
              <w:jc w:val="right"/>
            </w:pPr>
            <w:r>
              <w:t>4</w:t>
            </w:r>
            <w:r w:rsidR="00E465C9" w:rsidRPr="00F3448B">
              <w:t>0000,0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A42C7" w14:textId="77777777" w:rsidR="00A465E9" w:rsidRPr="00F3448B" w:rsidRDefault="00A465E9" w:rsidP="00D95754">
            <w:pPr>
              <w:jc w:val="right"/>
            </w:pPr>
          </w:p>
        </w:tc>
      </w:tr>
      <w:tr w:rsidR="00F3448B" w:rsidRPr="00F3448B" w14:paraId="13063DB1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D710A" w14:textId="77777777" w:rsidR="00A465E9" w:rsidRPr="00F3448B" w:rsidRDefault="00A465E9" w:rsidP="00D95754">
            <w:pPr>
              <w:jc w:val="right"/>
            </w:pPr>
            <w:r w:rsidRPr="00F3448B">
              <w:t>Собственные средства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66DAA" w14:textId="77777777" w:rsidR="00A465E9" w:rsidRPr="00F3448B" w:rsidRDefault="00A465E9" w:rsidP="00D95754">
            <w:pPr>
              <w:jc w:val="right"/>
            </w:pPr>
            <w:r w:rsidRPr="00F3448B"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9F536" w14:textId="77777777" w:rsidR="00A465E9" w:rsidRPr="00F3448B" w:rsidRDefault="00A465E9" w:rsidP="00D95754">
            <w:pPr>
              <w:jc w:val="right"/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10C88" w14:textId="77777777" w:rsidR="00A465E9" w:rsidRPr="00F3448B" w:rsidRDefault="00A465E9" w:rsidP="00D95754">
            <w:pPr>
              <w:jc w:val="right"/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A972B" w14:textId="77777777" w:rsidR="00A465E9" w:rsidRPr="00F3448B" w:rsidRDefault="00A465E9" w:rsidP="00D95754">
            <w:pPr>
              <w:jc w:val="right"/>
            </w:pPr>
          </w:p>
        </w:tc>
      </w:tr>
      <w:tr w:rsidR="00F3448B" w:rsidRPr="00F3448B" w14:paraId="5D819C8E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96685" w14:textId="77777777" w:rsidR="00A465E9" w:rsidRPr="00F3448B" w:rsidRDefault="00A465E9" w:rsidP="00D95754">
            <w:pPr>
              <w:jc w:val="right"/>
            </w:pPr>
            <w:r w:rsidRPr="00F3448B">
              <w:t>Привлеченные инвестиции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EF77F" w14:textId="77777777" w:rsidR="00A465E9" w:rsidRPr="00F3448B" w:rsidRDefault="00A465E9" w:rsidP="00D95754">
            <w:pPr>
              <w:jc w:val="right"/>
            </w:pPr>
            <w:r w:rsidRPr="00F3448B"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9B4A8" w14:textId="77777777" w:rsidR="00A465E9" w:rsidRPr="00F3448B" w:rsidRDefault="00A465E9" w:rsidP="00D95754">
            <w:pPr>
              <w:jc w:val="right"/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44BA0" w14:textId="77777777" w:rsidR="00A465E9" w:rsidRPr="00F3448B" w:rsidRDefault="00A465E9" w:rsidP="00D95754">
            <w:pPr>
              <w:jc w:val="right"/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6149D" w14:textId="77777777" w:rsidR="00A465E9" w:rsidRPr="00F3448B" w:rsidRDefault="00A465E9" w:rsidP="00D95754">
            <w:pPr>
              <w:jc w:val="right"/>
            </w:pPr>
          </w:p>
        </w:tc>
      </w:tr>
      <w:tr w:rsidR="00F3448B" w:rsidRPr="00F3448B" w14:paraId="6DD2D0F9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FE567" w14:textId="77777777" w:rsidR="00A465E9" w:rsidRPr="00F3448B" w:rsidRDefault="00A465E9" w:rsidP="00D95754">
            <w:pPr>
              <w:jc w:val="right"/>
            </w:pPr>
            <w:proofErr w:type="spellStart"/>
            <w:r w:rsidRPr="00F3448B">
              <w:t>Энергосервисный</w:t>
            </w:r>
            <w:proofErr w:type="spellEnd"/>
            <w:r w:rsidRPr="00F3448B">
              <w:t xml:space="preserve"> контракт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076E4" w14:textId="77777777" w:rsidR="00A465E9" w:rsidRPr="00F3448B" w:rsidRDefault="00A465E9" w:rsidP="00D95754">
            <w:pPr>
              <w:jc w:val="right"/>
            </w:pPr>
            <w:r w:rsidRPr="00F3448B"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DAD77" w14:textId="77777777" w:rsidR="00A465E9" w:rsidRPr="00F3448B" w:rsidRDefault="00A465E9" w:rsidP="00D95754">
            <w:pPr>
              <w:jc w:val="right"/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4A79D" w14:textId="77777777" w:rsidR="00A465E9" w:rsidRPr="00F3448B" w:rsidRDefault="00A465E9" w:rsidP="00D95754">
            <w:pPr>
              <w:jc w:val="right"/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F15C4" w14:textId="77777777" w:rsidR="00A465E9" w:rsidRPr="00F3448B" w:rsidRDefault="00A465E9" w:rsidP="00D95754">
            <w:pPr>
              <w:jc w:val="right"/>
            </w:pPr>
          </w:p>
        </w:tc>
      </w:tr>
      <w:tr w:rsidR="00F3448B" w:rsidRPr="00F3448B" w14:paraId="1DD41437" w14:textId="77777777" w:rsidTr="00D95754">
        <w:tblPrEx>
          <w:tblLook w:val="0000" w:firstRow="0" w:lastRow="0" w:firstColumn="0" w:lastColumn="0" w:noHBand="0" w:noVBand="0"/>
        </w:tblPrEx>
        <w:trPr>
          <w:gridBefore w:val="1"/>
          <w:wBefore w:w="52" w:type="pct"/>
          <w:trHeight w:val="30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7D951" w14:textId="77777777" w:rsidR="00A465E9" w:rsidRPr="00F3448B" w:rsidRDefault="00A465E9" w:rsidP="00D95754">
            <w:pPr>
              <w:rPr>
                <w:bCs/>
              </w:rPr>
            </w:pPr>
            <w:r w:rsidRPr="00F3448B">
              <w:rPr>
                <w:bCs/>
              </w:rPr>
              <w:t>Расходы на мероприятия по энергосбережению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8D1D2" w14:textId="77777777" w:rsidR="00A465E9" w:rsidRPr="00F3448B" w:rsidRDefault="00181BC7" w:rsidP="00D95754">
            <w:pPr>
              <w:jc w:val="right"/>
              <w:rPr>
                <w:bCs/>
              </w:rPr>
            </w:pPr>
            <w:r w:rsidRPr="00F3448B">
              <w:rPr>
                <w:bCs/>
              </w:rPr>
              <w:t> 000,0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60D26" w14:textId="77777777" w:rsidR="00A465E9" w:rsidRPr="00F3448B" w:rsidRDefault="00A75412" w:rsidP="00D95754">
            <w:pPr>
              <w:jc w:val="right"/>
              <w:rPr>
                <w:bCs/>
              </w:rPr>
            </w:pPr>
            <w:r w:rsidRPr="00F3448B">
              <w:rPr>
                <w:bCs/>
              </w:rPr>
              <w:t>3000</w:t>
            </w:r>
            <w:r w:rsidR="00E465C9" w:rsidRPr="00F3448B">
              <w:rPr>
                <w:bCs/>
              </w:rPr>
              <w:t>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35CEC" w14:textId="74D3EAB9" w:rsidR="00A465E9" w:rsidRPr="00F3448B" w:rsidRDefault="0061738D" w:rsidP="00D95754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E465C9" w:rsidRPr="00F3448B">
              <w:rPr>
                <w:bCs/>
              </w:rPr>
              <w:t>0000,0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0A12D" w14:textId="77777777" w:rsidR="00A465E9" w:rsidRPr="00F3448B" w:rsidRDefault="00A465E9" w:rsidP="00D95754">
            <w:pPr>
              <w:jc w:val="right"/>
              <w:rPr>
                <w:bCs/>
              </w:rPr>
            </w:pPr>
          </w:p>
        </w:tc>
      </w:tr>
    </w:tbl>
    <w:p w14:paraId="6C1845CA" w14:textId="77777777" w:rsidR="002822CD" w:rsidRPr="00F3448B" w:rsidRDefault="002822CD"/>
    <w:p w14:paraId="7A3A3EFB" w14:textId="77777777" w:rsidR="00F3448B" w:rsidRPr="00F3448B" w:rsidRDefault="00F3448B" w:rsidP="00F3448B">
      <w:pPr>
        <w:ind w:firstLine="708"/>
        <w:jc w:val="both"/>
        <w:rPr>
          <w:sz w:val="28"/>
          <w:szCs w:val="28"/>
        </w:rPr>
      </w:pPr>
      <w:r w:rsidRPr="00F3448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278F12E7" w14:textId="77777777" w:rsidR="00F3448B" w:rsidRPr="00F3448B" w:rsidRDefault="00F3448B" w:rsidP="00F3448B">
      <w:pPr>
        <w:jc w:val="both"/>
        <w:rPr>
          <w:sz w:val="28"/>
          <w:szCs w:val="28"/>
        </w:rPr>
      </w:pPr>
      <w:r w:rsidRPr="00F3448B">
        <w:rPr>
          <w:sz w:val="28"/>
          <w:szCs w:val="28"/>
        </w:rPr>
        <w:t xml:space="preserve">          3. Опубликовать настоящее постановление в Информационном бюллетене «Волочаевское сельское поселение».</w:t>
      </w:r>
    </w:p>
    <w:p w14:paraId="36D4FB2A" w14:textId="77777777" w:rsidR="00F3448B" w:rsidRPr="00F3448B" w:rsidRDefault="00F3448B" w:rsidP="00F3448B">
      <w:pPr>
        <w:jc w:val="both"/>
        <w:rPr>
          <w:sz w:val="28"/>
          <w:szCs w:val="28"/>
        </w:rPr>
      </w:pPr>
      <w:r w:rsidRPr="00F3448B">
        <w:rPr>
          <w:sz w:val="28"/>
          <w:szCs w:val="28"/>
        </w:rPr>
        <w:t xml:space="preserve">          4. Настоящее постановление вступает в силу после дня его официального опубликования.</w:t>
      </w:r>
    </w:p>
    <w:p w14:paraId="23B44C88" w14:textId="77777777" w:rsidR="00F3448B" w:rsidRPr="00F3448B" w:rsidRDefault="00F3448B" w:rsidP="00F3448B">
      <w:pPr>
        <w:pStyle w:val="6"/>
        <w:tabs>
          <w:tab w:val="left" w:pos="7380"/>
        </w:tabs>
      </w:pPr>
    </w:p>
    <w:p w14:paraId="56E8C1D1" w14:textId="77777777" w:rsidR="00F3448B" w:rsidRPr="00F3448B" w:rsidRDefault="00F3448B" w:rsidP="00F3448B"/>
    <w:p w14:paraId="3A60428C" w14:textId="27AF0F1D" w:rsidR="00F3448B" w:rsidRPr="00F3448B" w:rsidRDefault="00035015" w:rsidP="00F3448B">
      <w:pPr>
        <w:pStyle w:val="6"/>
        <w:tabs>
          <w:tab w:val="left" w:pos="7380"/>
        </w:tabs>
      </w:pPr>
      <w:r>
        <w:t>Г</w:t>
      </w:r>
      <w:r w:rsidR="00F3448B" w:rsidRPr="00F3448B">
        <w:t>лав</w:t>
      </w:r>
      <w:r>
        <w:t>а</w:t>
      </w:r>
      <w:r w:rsidR="00F3448B" w:rsidRPr="00F3448B">
        <w:t xml:space="preserve"> администрации</w:t>
      </w:r>
    </w:p>
    <w:p w14:paraId="19E5C39D" w14:textId="22F3774E" w:rsidR="00F3448B" w:rsidRPr="00F3448B" w:rsidRDefault="00F3448B" w:rsidP="00F3448B">
      <w:pPr>
        <w:pStyle w:val="6"/>
        <w:tabs>
          <w:tab w:val="left" w:pos="7380"/>
        </w:tabs>
      </w:pPr>
      <w:r w:rsidRPr="00F3448B">
        <w:t xml:space="preserve">сельского поселения                                                                                 </w:t>
      </w:r>
      <w:r w:rsidR="00035015">
        <w:t>Л.В. Марцева</w:t>
      </w:r>
    </w:p>
    <w:p w14:paraId="1E8E0DD7" w14:textId="77777777" w:rsidR="00F3448B" w:rsidRPr="00F3448B" w:rsidRDefault="00F3448B" w:rsidP="00F3448B">
      <w:pPr>
        <w:tabs>
          <w:tab w:val="left" w:pos="5529"/>
        </w:tabs>
        <w:rPr>
          <w:sz w:val="28"/>
          <w:szCs w:val="28"/>
        </w:rPr>
      </w:pPr>
    </w:p>
    <w:p w14:paraId="4AB5C699" w14:textId="77777777" w:rsidR="00F3448B" w:rsidRPr="00F3448B" w:rsidRDefault="00F3448B" w:rsidP="00F3448B">
      <w:pPr>
        <w:tabs>
          <w:tab w:val="left" w:pos="5529"/>
        </w:tabs>
        <w:rPr>
          <w:sz w:val="28"/>
          <w:szCs w:val="28"/>
        </w:rPr>
      </w:pPr>
    </w:p>
    <w:p w14:paraId="3A90BF16" w14:textId="77777777" w:rsidR="002822CD" w:rsidRPr="00F3448B" w:rsidRDefault="002822CD"/>
    <w:p w14:paraId="5DFF9139" w14:textId="77777777" w:rsidR="002822CD" w:rsidRPr="00F3448B" w:rsidRDefault="002822CD"/>
    <w:p w14:paraId="30731691" w14:textId="77777777" w:rsidR="002822CD" w:rsidRPr="00F3448B" w:rsidRDefault="002822CD"/>
    <w:p w14:paraId="4A3590DE" w14:textId="77777777" w:rsidR="002822CD" w:rsidRPr="00F3448B" w:rsidRDefault="002822CD"/>
    <w:p w14:paraId="04036679" w14:textId="77777777" w:rsidR="002822CD" w:rsidRPr="00F3448B" w:rsidRDefault="002822CD"/>
    <w:sectPr w:rsidR="002822CD" w:rsidRPr="00F3448B" w:rsidSect="00CE6277">
      <w:footerReference w:type="even" r:id="rId9"/>
      <w:footerReference w:type="default" r:id="rId10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14B7" w14:textId="77777777" w:rsidR="007971B6" w:rsidRDefault="007971B6" w:rsidP="00AB5D12">
      <w:r>
        <w:separator/>
      </w:r>
    </w:p>
  </w:endnote>
  <w:endnote w:type="continuationSeparator" w:id="0">
    <w:p w14:paraId="30639161" w14:textId="77777777" w:rsidR="007971B6" w:rsidRDefault="007971B6" w:rsidP="00AB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E8B7" w14:textId="77777777" w:rsidR="0006284B" w:rsidRDefault="0006284B" w:rsidP="00BF192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4F47957" w14:textId="77777777" w:rsidR="0006284B" w:rsidRDefault="0006284B" w:rsidP="00BF192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03DF" w14:textId="77777777" w:rsidR="0006284B" w:rsidRDefault="0006284B" w:rsidP="00BF192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2F" w14:textId="77777777" w:rsidR="007971B6" w:rsidRDefault="007971B6" w:rsidP="00AB5D12">
      <w:r>
        <w:separator/>
      </w:r>
    </w:p>
  </w:footnote>
  <w:footnote w:type="continuationSeparator" w:id="0">
    <w:p w14:paraId="0D72F616" w14:textId="77777777" w:rsidR="007971B6" w:rsidRDefault="007971B6" w:rsidP="00AB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342"/>
    <w:multiLevelType w:val="hybridMultilevel"/>
    <w:tmpl w:val="F4EC8E84"/>
    <w:lvl w:ilvl="0" w:tplc="AF18E1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33BB9"/>
    <w:multiLevelType w:val="hybridMultilevel"/>
    <w:tmpl w:val="E9841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6AED"/>
    <w:multiLevelType w:val="multilevel"/>
    <w:tmpl w:val="91A04B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4" w15:restartNumberingAfterBreak="0">
    <w:nsid w:val="1F081E1C"/>
    <w:multiLevelType w:val="hybridMultilevel"/>
    <w:tmpl w:val="34527EA8"/>
    <w:lvl w:ilvl="0" w:tplc="F858F7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6628D"/>
    <w:multiLevelType w:val="hybridMultilevel"/>
    <w:tmpl w:val="9D9880BC"/>
    <w:lvl w:ilvl="0" w:tplc="F71EF0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752512"/>
    <w:multiLevelType w:val="hybridMultilevel"/>
    <w:tmpl w:val="BC5A7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9" w15:restartNumberingAfterBreak="0">
    <w:nsid w:val="6B916D9A"/>
    <w:multiLevelType w:val="hybridMultilevel"/>
    <w:tmpl w:val="14CAF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1CC76C0"/>
    <w:multiLevelType w:val="hybridMultilevel"/>
    <w:tmpl w:val="840088F6"/>
    <w:lvl w:ilvl="0" w:tplc="F71EF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E9"/>
    <w:rsid w:val="00035015"/>
    <w:rsid w:val="0006284B"/>
    <w:rsid w:val="00073ED6"/>
    <w:rsid w:val="00126A7C"/>
    <w:rsid w:val="00181BC7"/>
    <w:rsid w:val="001D5DE4"/>
    <w:rsid w:val="001F2091"/>
    <w:rsid w:val="00226D4D"/>
    <w:rsid w:val="00267F9B"/>
    <w:rsid w:val="00275A09"/>
    <w:rsid w:val="00281C59"/>
    <w:rsid w:val="002822CD"/>
    <w:rsid w:val="00330D59"/>
    <w:rsid w:val="003677C5"/>
    <w:rsid w:val="00374D20"/>
    <w:rsid w:val="004005E3"/>
    <w:rsid w:val="00460A7E"/>
    <w:rsid w:val="004A2EED"/>
    <w:rsid w:val="005209DF"/>
    <w:rsid w:val="00591562"/>
    <w:rsid w:val="0059260D"/>
    <w:rsid w:val="005D0653"/>
    <w:rsid w:val="006039D1"/>
    <w:rsid w:val="0061738D"/>
    <w:rsid w:val="006F2DEF"/>
    <w:rsid w:val="00763D52"/>
    <w:rsid w:val="007971B6"/>
    <w:rsid w:val="007E408F"/>
    <w:rsid w:val="007F0DE9"/>
    <w:rsid w:val="00814843"/>
    <w:rsid w:val="008434DA"/>
    <w:rsid w:val="008514B1"/>
    <w:rsid w:val="00880B79"/>
    <w:rsid w:val="008B498C"/>
    <w:rsid w:val="008C1939"/>
    <w:rsid w:val="008C3823"/>
    <w:rsid w:val="008D7BE7"/>
    <w:rsid w:val="00A222FB"/>
    <w:rsid w:val="00A465E9"/>
    <w:rsid w:val="00A75412"/>
    <w:rsid w:val="00AB5D12"/>
    <w:rsid w:val="00AB7DC5"/>
    <w:rsid w:val="00AD3D83"/>
    <w:rsid w:val="00B06EB3"/>
    <w:rsid w:val="00B10113"/>
    <w:rsid w:val="00B555E8"/>
    <w:rsid w:val="00BE5BB5"/>
    <w:rsid w:val="00BF1924"/>
    <w:rsid w:val="00C13EC4"/>
    <w:rsid w:val="00C14645"/>
    <w:rsid w:val="00C52190"/>
    <w:rsid w:val="00CC7D5B"/>
    <w:rsid w:val="00CD3E58"/>
    <w:rsid w:val="00CE6277"/>
    <w:rsid w:val="00D0426F"/>
    <w:rsid w:val="00D1446D"/>
    <w:rsid w:val="00D91014"/>
    <w:rsid w:val="00D95754"/>
    <w:rsid w:val="00E110E3"/>
    <w:rsid w:val="00E465C9"/>
    <w:rsid w:val="00F3448B"/>
    <w:rsid w:val="00F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8BB335"/>
  <w15:docId w15:val="{2F7D3E92-F509-44D1-BD04-D83753D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0D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0DE9"/>
    <w:pPr>
      <w:keepNext/>
      <w:ind w:left="63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0DE9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F0DE9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7F0DE9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D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0D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0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0D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0DE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0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F0D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F0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0D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F0DE9"/>
    <w:pPr>
      <w:spacing w:before="100" w:beforeAutospacing="1" w:after="100" w:afterAutospacing="1"/>
    </w:pPr>
  </w:style>
  <w:style w:type="paragraph" w:customStyle="1" w:styleId="ConsPlusCell">
    <w:name w:val="ConsPlusCell"/>
    <w:rsid w:val="007F0D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F0DE9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F0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7F0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F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0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7F0DE9"/>
    <w:rPr>
      <w:b/>
      <w:bCs/>
      <w:color w:val="000080"/>
      <w:sz w:val="20"/>
      <w:szCs w:val="20"/>
    </w:rPr>
  </w:style>
  <w:style w:type="paragraph" w:styleId="a7">
    <w:name w:val="footnote text"/>
    <w:basedOn w:val="a"/>
    <w:link w:val="a8"/>
    <w:semiHidden/>
    <w:rsid w:val="007F0DE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F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статьи"/>
    <w:basedOn w:val="a"/>
    <w:next w:val="a"/>
    <w:rsid w:val="007F0DE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rsid w:val="007F0D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F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0D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F0DE9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F0DE9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7F0D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0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F0DE9"/>
  </w:style>
  <w:style w:type="paragraph" w:styleId="ad">
    <w:name w:val="Body Text"/>
    <w:basedOn w:val="a"/>
    <w:link w:val="ae"/>
    <w:rsid w:val="007F0DE9"/>
    <w:pPr>
      <w:spacing w:after="120"/>
    </w:pPr>
  </w:style>
  <w:style w:type="character" w:customStyle="1" w:styleId="ae">
    <w:name w:val="Основной текст Знак"/>
    <w:basedOn w:val="a0"/>
    <w:link w:val="ad"/>
    <w:rsid w:val="007F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F0DE9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7F0DE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7F0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">
    <w:name w:val="Strong"/>
    <w:qFormat/>
    <w:rsid w:val="007F0DE9"/>
    <w:rPr>
      <w:b/>
      <w:bCs/>
    </w:rPr>
  </w:style>
  <w:style w:type="character" w:styleId="af0">
    <w:name w:val="Hyperlink"/>
    <w:rsid w:val="007F0DE9"/>
    <w:rPr>
      <w:color w:val="0000FF"/>
      <w:u w:val="single"/>
    </w:rPr>
  </w:style>
  <w:style w:type="character" w:customStyle="1" w:styleId="af1">
    <w:name w:val="Текст выноски Знак"/>
    <w:link w:val="af2"/>
    <w:semiHidden/>
    <w:rsid w:val="007F0DE9"/>
    <w:rPr>
      <w:rFonts w:ascii="Tahoma" w:hAnsi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sid w:val="007F0DE9"/>
    <w:rPr>
      <w:rFonts w:ascii="Tahoma" w:eastAsiaTheme="minorHAnsi" w:hAnsi="Tahoma" w:cstheme="minorBidi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F0DE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rsid w:val="007F0D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F0D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7F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Знак10"/>
    <w:basedOn w:val="a"/>
    <w:rsid w:val="007F0DE9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7F0D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Keep">
    <w:name w:val="Body Text Keep"/>
    <w:basedOn w:val="ad"/>
    <w:link w:val="BodyTextKeepChar"/>
    <w:rsid w:val="007F0DE9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7F0DE9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onsPlusNonformat">
    <w:name w:val="ConsPlusNonformat"/>
    <w:rsid w:val="007F0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F0D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5">
    <w:name w:val="toc 2"/>
    <w:basedOn w:val="a"/>
    <w:next w:val="a"/>
    <w:autoRedefine/>
    <w:rsid w:val="007F0DE9"/>
    <w:pPr>
      <w:ind w:left="240"/>
    </w:pPr>
  </w:style>
  <w:style w:type="character" w:styleId="af7">
    <w:name w:val="annotation reference"/>
    <w:basedOn w:val="a0"/>
    <w:rsid w:val="007F0DE9"/>
    <w:rPr>
      <w:sz w:val="16"/>
      <w:szCs w:val="16"/>
    </w:rPr>
  </w:style>
  <w:style w:type="paragraph" w:styleId="af8">
    <w:name w:val="annotation text"/>
    <w:basedOn w:val="a"/>
    <w:link w:val="af9"/>
    <w:rsid w:val="007F0DE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7F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7F0DE9"/>
    <w:rPr>
      <w:b/>
      <w:bCs/>
    </w:rPr>
  </w:style>
  <w:style w:type="character" w:customStyle="1" w:styleId="afb">
    <w:name w:val="Тема примечания Знак"/>
    <w:basedOn w:val="af9"/>
    <w:link w:val="afa"/>
    <w:rsid w:val="007F0D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0DE9"/>
  </w:style>
  <w:style w:type="character" w:customStyle="1" w:styleId="ConsPlusNormal0">
    <w:name w:val="ConsPlusNormal Знак"/>
    <w:link w:val="ConsPlusNormal"/>
    <w:locked/>
    <w:rsid w:val="007F0D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_smid@post.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9918-F688-43AF-BD3F-021A8E70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OlgaV</dc:creator>
  <cp:lastModifiedBy>admin</cp:lastModifiedBy>
  <cp:revision>8</cp:revision>
  <cp:lastPrinted>2023-02-22T00:34:00Z</cp:lastPrinted>
  <dcterms:created xsi:type="dcterms:W3CDTF">2023-02-07T00:54:00Z</dcterms:created>
  <dcterms:modified xsi:type="dcterms:W3CDTF">2023-02-22T00:34:00Z</dcterms:modified>
</cp:coreProperties>
</file>