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84" w:rsidRPr="00045FB5" w:rsidRDefault="007117D2" w:rsidP="00D6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</w:t>
      </w:r>
      <w:r w:rsidR="00D61884" w:rsidRPr="00045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F2FA9">
        <w:rPr>
          <w:rFonts w:ascii="Times New Roman" w:hAnsi="Times New Roman" w:cs="Times New Roman"/>
          <w:sz w:val="28"/>
          <w:szCs w:val="28"/>
        </w:rPr>
        <w:t xml:space="preserve">   </w:t>
      </w:r>
      <w:r w:rsidR="00D61884" w:rsidRPr="00045FB5">
        <w:rPr>
          <w:rFonts w:ascii="Times New Roman" w:hAnsi="Times New Roman" w:cs="Times New Roman"/>
          <w:sz w:val="28"/>
          <w:szCs w:val="28"/>
        </w:rPr>
        <w:t>№</w:t>
      </w:r>
      <w:r w:rsidR="000F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</w:t>
      </w:r>
    </w:p>
    <w:p w:rsidR="00D61884" w:rsidRPr="00D43C0B" w:rsidRDefault="00D61884" w:rsidP="00D6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61884" w:rsidRPr="00D43C0B" w:rsidRDefault="00D61884" w:rsidP="00D6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84" w:rsidRDefault="00D61884" w:rsidP="00D6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D61884" w:rsidRDefault="00D61884" w:rsidP="00D6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FA9" w:rsidRPr="00D43C0B" w:rsidRDefault="000F2FA9" w:rsidP="00D6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84" w:rsidRPr="00D43C0B" w:rsidRDefault="00D61884" w:rsidP="00D61884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</w:t>
      </w:r>
      <w:r w:rsidR="000F2FA9">
        <w:rPr>
          <w:szCs w:val="28"/>
        </w:rPr>
        <w:t>олочаевское сельское поселение», администрация сельского поселения</w:t>
      </w:r>
    </w:p>
    <w:p w:rsidR="00D61884" w:rsidRPr="00D43C0B" w:rsidRDefault="00D61884" w:rsidP="00D61884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D61884" w:rsidRDefault="00D61884" w:rsidP="00D61884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D61884" w:rsidRDefault="000F2FA9" w:rsidP="00D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D61884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D61884" w:rsidRPr="00D43C0B" w:rsidRDefault="00D61884" w:rsidP="00D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61884" w:rsidRPr="00D43C0B" w:rsidRDefault="00D61884" w:rsidP="00D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61884" w:rsidRPr="00D43C0B" w:rsidRDefault="00D61884" w:rsidP="00D61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D61884" w:rsidRPr="00D43C0B" w:rsidTr="005377E0">
        <w:tc>
          <w:tcPr>
            <w:tcW w:w="4361" w:type="dxa"/>
          </w:tcPr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84" w:rsidRPr="00D43C0B" w:rsidRDefault="00D61884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2F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D61884" w:rsidRPr="00D43C0B" w:rsidRDefault="00D61884" w:rsidP="00D61884">
      <w:pPr>
        <w:rPr>
          <w:rFonts w:ascii="Times New Roman" w:hAnsi="Times New Roman" w:cs="Times New Roman"/>
        </w:rPr>
      </w:pPr>
    </w:p>
    <w:p w:rsidR="00D61884" w:rsidRPr="00D43C0B" w:rsidRDefault="00D61884" w:rsidP="00D61884">
      <w:pPr>
        <w:rPr>
          <w:rFonts w:ascii="Times New Roman" w:hAnsi="Times New Roman" w:cs="Times New Roman"/>
        </w:rPr>
      </w:pPr>
    </w:p>
    <w:p w:rsidR="00D61884" w:rsidRDefault="00D61884" w:rsidP="00D61884">
      <w:pPr>
        <w:rPr>
          <w:rFonts w:ascii="Times New Roman" w:hAnsi="Times New Roman" w:cs="Times New Roman"/>
        </w:rPr>
      </w:pPr>
    </w:p>
    <w:p w:rsidR="00D61884" w:rsidRPr="00D43C0B" w:rsidRDefault="00D61884" w:rsidP="00D61884">
      <w:pPr>
        <w:rPr>
          <w:rFonts w:ascii="Times New Roman" w:hAnsi="Times New Roman" w:cs="Times New Roman"/>
        </w:rPr>
      </w:pPr>
    </w:p>
    <w:p w:rsidR="00D61884" w:rsidRPr="00563DAF" w:rsidRDefault="00D61884" w:rsidP="00D61884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61884" w:rsidRPr="00F20D11" w:rsidRDefault="00D61884" w:rsidP="00D6188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F2FA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17D2">
        <w:rPr>
          <w:rFonts w:ascii="Times New Roman" w:hAnsi="Times New Roman" w:cs="Times New Roman"/>
          <w:sz w:val="28"/>
          <w:szCs w:val="28"/>
        </w:rPr>
        <w:t>230</w:t>
      </w:r>
      <w:r w:rsidRPr="00045FB5">
        <w:rPr>
          <w:rFonts w:ascii="Times New Roman" w:hAnsi="Times New Roman" w:cs="Times New Roman"/>
          <w:sz w:val="28"/>
          <w:szCs w:val="28"/>
        </w:rPr>
        <w:t xml:space="preserve"> от </w:t>
      </w:r>
      <w:r w:rsidR="007117D2">
        <w:rPr>
          <w:rFonts w:ascii="Times New Roman" w:hAnsi="Times New Roman" w:cs="Times New Roman"/>
          <w:sz w:val="28"/>
          <w:szCs w:val="28"/>
        </w:rPr>
        <w:t>17.12.2021</w:t>
      </w:r>
    </w:p>
    <w:p w:rsidR="00D61884" w:rsidRPr="00EE5D7F" w:rsidRDefault="00D61884" w:rsidP="00D61884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D61884" w:rsidRPr="00563DAF" w:rsidRDefault="00D61884" w:rsidP="00D61884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D61884" w:rsidRPr="00563DAF" w:rsidRDefault="00D61884" w:rsidP="00D61884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D61884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61884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7117D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 w:rsidR="000C2268"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 w:rsidR="000C2268">
              <w:rPr>
                <w:rFonts w:ascii="Times New Roman" w:hAnsi="Times New Roman" w:cs="Times New Roman"/>
              </w:rPr>
              <w:t xml:space="preserve"> ул. Тунгусская </w:t>
            </w:r>
            <w:r w:rsidRPr="005023DD">
              <w:rPr>
                <w:rFonts w:ascii="Times New Roman" w:hAnsi="Times New Roman" w:cs="Times New Roman"/>
              </w:rPr>
              <w:t xml:space="preserve"> дом 1 </w:t>
            </w:r>
            <w:r w:rsidR="007117D2"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 w:rsidR="007117D2">
              <w:rPr>
                <w:rFonts w:ascii="Times New Roman" w:hAnsi="Times New Roman" w:cs="Times New Roman"/>
              </w:rPr>
              <w:t>38</w:t>
            </w:r>
          </w:p>
        </w:tc>
      </w:tr>
      <w:tr w:rsidR="00D61884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7117D2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Тунгусская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61884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7117D2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Тунгусская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D61884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7117D2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Тунгусская  дом 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D61884" w:rsidRPr="005023DD" w:rsidTr="00D618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D61884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4" w:rsidRPr="005023DD" w:rsidRDefault="007117D2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Тунгусская  дом 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2829DF" w:rsidRDefault="002829DF"/>
    <w:sectPr w:rsidR="002829DF" w:rsidSect="000F2FA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884"/>
    <w:rsid w:val="000C2268"/>
    <w:rsid w:val="000F2FA9"/>
    <w:rsid w:val="002829DF"/>
    <w:rsid w:val="007117D2"/>
    <w:rsid w:val="00D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B0BB-5530-4E8C-BC99-1E96A6D9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8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61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2021-12-17T01:07:00Z</cp:lastPrinted>
  <dcterms:created xsi:type="dcterms:W3CDTF">2021-12-16T23:58:00Z</dcterms:created>
  <dcterms:modified xsi:type="dcterms:W3CDTF">2021-12-29T04:49:00Z</dcterms:modified>
</cp:coreProperties>
</file>