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89543F" w14:textId="77777777" w:rsidR="00210566" w:rsidRPr="00210566" w:rsidRDefault="00210566" w:rsidP="00210566">
      <w:pPr>
        <w:spacing w:after="375" w:line="240" w:lineRule="auto"/>
        <w:outlineLvl w:val="0"/>
        <w:rPr>
          <w:rFonts w:ascii="Arial" w:eastAsia="Times New Roman" w:hAnsi="Arial" w:cs="Arial"/>
          <w:color w:val="000000"/>
          <w:kern w:val="36"/>
          <w:sz w:val="45"/>
          <w:szCs w:val="45"/>
          <w:lang w:eastAsia="ru-RU"/>
        </w:rPr>
      </w:pPr>
      <w:r w:rsidRPr="00210566">
        <w:rPr>
          <w:rFonts w:ascii="Arial" w:eastAsia="Times New Roman" w:hAnsi="Arial" w:cs="Arial"/>
          <w:color w:val="000000"/>
          <w:kern w:val="36"/>
          <w:sz w:val="45"/>
          <w:szCs w:val="45"/>
          <w:lang w:eastAsia="ru-RU"/>
        </w:rPr>
        <w:t>Профилактический визит</w:t>
      </w:r>
    </w:p>
    <w:p w14:paraId="2C71B57A" w14:textId="77777777" w:rsidR="00210566" w:rsidRPr="00210566" w:rsidRDefault="00210566" w:rsidP="00210566">
      <w:pPr>
        <w:spacing w:line="240" w:lineRule="auto"/>
        <w:rPr>
          <w:rFonts w:ascii="Arial" w:eastAsia="Times New Roman" w:hAnsi="Arial" w:cs="Arial"/>
          <w:color w:val="353535"/>
          <w:sz w:val="21"/>
          <w:szCs w:val="21"/>
          <w:lang w:eastAsia="ru-RU"/>
        </w:rPr>
      </w:pPr>
      <w:r w:rsidRPr="00210566">
        <w:rPr>
          <w:rFonts w:ascii="Arial" w:eastAsia="Times New Roman" w:hAnsi="Arial" w:cs="Arial"/>
          <w:b/>
          <w:bCs/>
          <w:i/>
          <w:iCs/>
          <w:color w:val="353535"/>
          <w:sz w:val="21"/>
          <w:szCs w:val="21"/>
          <w:lang w:eastAsia="ru-RU"/>
        </w:rPr>
        <w:t>Памятка по профилактическому визиту для бизнеса:</w:t>
      </w:r>
    </w:p>
    <w:p w14:paraId="12F1ECEC" w14:textId="664DA793" w:rsidR="004960AD" w:rsidRDefault="00210566">
      <w:r>
        <w:rPr>
          <w:noProof/>
        </w:rPr>
        <w:drawing>
          <wp:inline distT="0" distB="0" distL="0" distR="0" wp14:anchorId="0F86830B" wp14:editId="111A9C11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2AD23" w14:textId="61C1C17A" w:rsidR="00210566" w:rsidRDefault="00210566">
      <w:r>
        <w:rPr>
          <w:noProof/>
        </w:rPr>
        <w:lastRenderedPageBreak/>
        <w:drawing>
          <wp:inline distT="0" distB="0" distL="0" distR="0" wp14:anchorId="14F27DDB" wp14:editId="5492DA62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84C7F" w14:textId="110F1E01" w:rsidR="00210566" w:rsidRDefault="00210566"/>
    <w:p w14:paraId="0BFECF21" w14:textId="495CD265" w:rsidR="00210566" w:rsidRDefault="00210566"/>
    <w:p w14:paraId="09004962" w14:textId="63AE7102" w:rsidR="00210566" w:rsidRDefault="00210566">
      <w:r>
        <w:rPr>
          <w:noProof/>
        </w:rPr>
        <w:lastRenderedPageBreak/>
        <w:drawing>
          <wp:inline distT="0" distB="0" distL="0" distR="0" wp14:anchorId="410A0D80" wp14:editId="1331419A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23F2E" w14:textId="1BC7AD48" w:rsidR="00210566" w:rsidRDefault="00210566"/>
    <w:p w14:paraId="564F682A" w14:textId="3F5BF843" w:rsidR="00210566" w:rsidRDefault="00210566"/>
    <w:p w14:paraId="464FF67C" w14:textId="04AFCC37" w:rsidR="00210566" w:rsidRDefault="00210566">
      <w:r>
        <w:rPr>
          <w:noProof/>
        </w:rPr>
        <w:lastRenderedPageBreak/>
        <w:drawing>
          <wp:inline distT="0" distB="0" distL="0" distR="0" wp14:anchorId="673A134C" wp14:editId="2844FD00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05E"/>
    <w:rsid w:val="001A305E"/>
    <w:rsid w:val="00210566"/>
    <w:rsid w:val="0049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3F07D"/>
  <w15:chartTrackingRefBased/>
  <w15:docId w15:val="{93D104D7-B1B6-443E-B3CF-AE7A064D0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3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208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2024-04-02T02:55:00Z</dcterms:created>
  <dcterms:modified xsi:type="dcterms:W3CDTF">2024-04-02T02:56:00Z</dcterms:modified>
</cp:coreProperties>
</file>